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5D3C" w14:textId="3D4123B1" w:rsidR="00B077BD" w:rsidRPr="00B02388" w:rsidRDefault="00B077BD" w:rsidP="00B077BD">
      <w:pPr>
        <w:pStyle w:val="Header"/>
        <w:keepLines/>
        <w:tabs>
          <w:tab w:val="right" w:pos="13323"/>
        </w:tabs>
        <w:spacing w:before="60" w:after="60"/>
        <w:rPr>
          <w:rFonts w:eastAsia="PMingLiU" w:cs="Arial"/>
          <w:b w:val="0"/>
          <w:sz w:val="24"/>
          <w:szCs w:val="24"/>
          <w:lang w:eastAsia="zh-TW"/>
        </w:rPr>
      </w:pPr>
      <w:bookmarkStart w:id="0" w:name="OLE_LINK20"/>
      <w:r w:rsidRPr="004A029C">
        <w:rPr>
          <w:rFonts w:cs="Arial"/>
          <w:sz w:val="24"/>
          <w:szCs w:val="24"/>
        </w:rPr>
        <w:t>3GPP TSG-RAN WG4 Meeting #</w:t>
      </w:r>
      <w:r w:rsidRPr="004A029C">
        <w:rPr>
          <w:rFonts w:cs="Arial"/>
        </w:rPr>
        <w:t xml:space="preserve"> </w:t>
      </w:r>
      <w:r>
        <w:rPr>
          <w:rFonts w:cs="Arial"/>
          <w:sz w:val="24"/>
          <w:szCs w:val="24"/>
        </w:rPr>
        <w:t>1</w:t>
      </w:r>
      <w:r w:rsidR="00E122CD">
        <w:rPr>
          <w:rFonts w:cs="Arial"/>
          <w:sz w:val="24"/>
          <w:szCs w:val="24"/>
        </w:rPr>
        <w:t>10</w:t>
      </w:r>
      <w:r w:rsidRPr="004A029C">
        <w:rPr>
          <w:rFonts w:cs="Arial"/>
          <w:sz w:val="24"/>
          <w:szCs w:val="24"/>
        </w:rPr>
        <w:tab/>
        <w:t>R4-</w:t>
      </w:r>
      <w:r w:rsidRPr="00453D07">
        <w:rPr>
          <w:rFonts w:cs="Arial"/>
          <w:sz w:val="24"/>
          <w:szCs w:val="24"/>
        </w:rPr>
        <w:t>2</w:t>
      </w:r>
      <w:r w:rsidR="00E122CD">
        <w:rPr>
          <w:rFonts w:cs="Arial"/>
          <w:sz w:val="24"/>
          <w:szCs w:val="24"/>
        </w:rPr>
        <w:t>400557</w:t>
      </w:r>
    </w:p>
    <w:bookmarkEnd w:id="0"/>
    <w:p w14:paraId="30A18CD6" w14:textId="77777777" w:rsidR="00E122CD" w:rsidRPr="006D409C" w:rsidRDefault="00E122CD" w:rsidP="00E122CD">
      <w:pPr>
        <w:pStyle w:val="Header"/>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Athens, GR, 26 Feb – 01 Mar, 2024</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2B7D7D24"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334258">
        <w:rPr>
          <w:rFonts w:ascii="Arial" w:hAnsi="Arial" w:cs="Arial"/>
          <w:b/>
          <w:sz w:val="24"/>
        </w:rPr>
        <w:t>8</w:t>
      </w:r>
      <w:r w:rsidR="005D72A3">
        <w:rPr>
          <w:rFonts w:ascii="Arial" w:hAnsi="Arial" w:cs="Arial"/>
          <w:b/>
          <w:sz w:val="24"/>
        </w:rPr>
        <w:t>.</w:t>
      </w:r>
      <w:r w:rsidR="001E6144">
        <w:rPr>
          <w:rFonts w:ascii="Arial" w:hAnsi="Arial" w:cs="Arial"/>
          <w:b/>
          <w:sz w:val="24"/>
        </w:rPr>
        <w:t>22.3</w:t>
      </w:r>
    </w:p>
    <w:p w14:paraId="65CDE295" w14:textId="49502D80"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384E8B" w:rsidRPr="00384E8B">
        <w:rPr>
          <w:rFonts w:ascii="Arial" w:hAnsi="Arial" w:cs="Arial"/>
          <w:sz w:val="24"/>
        </w:rPr>
        <w:t>Qualcomm Incorporated</w:t>
      </w:r>
    </w:p>
    <w:p w14:paraId="267A5455" w14:textId="12FB6C72"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w:t>
      </w:r>
      <w:r w:rsidR="00737E52">
        <w:rPr>
          <w:rFonts w:ascii="Arial" w:hAnsi="Arial" w:cs="Arial"/>
          <w:sz w:val="24"/>
        </w:rPr>
        <w:t>L</w:t>
      </w:r>
      <w:r w:rsidR="008B7C2E">
        <w:rPr>
          <w:rFonts w:ascii="Arial" w:hAnsi="Arial" w:cs="Arial"/>
          <w:sz w:val="24"/>
        </w:rPr>
        <w:t xml:space="preserve"> enhancement</w:t>
      </w:r>
      <w:r w:rsidR="00A83F43">
        <w:rPr>
          <w:rFonts w:ascii="Arial" w:eastAsiaTheme="minorEastAsia" w:hAnsi="Arial" w:cs="Arial"/>
          <w:sz w:val="24"/>
          <w:lang w:eastAsia="zh-TW"/>
        </w:rPr>
        <w:t xml:space="preserve"> </w:t>
      </w:r>
      <w:r w:rsidR="00466727">
        <w:rPr>
          <w:rFonts w:ascii="Arial" w:hAnsi="Arial" w:cs="Arial"/>
          <w:sz w:val="24"/>
        </w:rPr>
        <w:t>RRM</w:t>
      </w:r>
      <w:r w:rsidR="00737E52">
        <w:rPr>
          <w:rFonts w:ascii="Arial" w:hAnsi="Arial" w:cs="Arial"/>
          <w:sz w:val="24"/>
        </w:rPr>
        <w:t xml:space="preserve"> Requirement</w:t>
      </w:r>
      <w:r w:rsidR="00BB1854">
        <w:rPr>
          <w:rFonts w:ascii="Arial" w:hAnsi="Arial" w:cs="Arial"/>
          <w:sz w:val="24"/>
        </w:rPr>
        <w:t>: Core and Performance</w:t>
      </w:r>
      <w:r w:rsidR="00390A05">
        <w:rPr>
          <w:rFonts w:ascii="Arial" w:hAnsi="Arial" w:cs="Arial"/>
          <w:sz w:val="24"/>
        </w:rPr>
        <w:t xml:space="preserve"> </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4A9E930B" w:rsidR="00047885" w:rsidRPr="008D41F1" w:rsidRDefault="00466727" w:rsidP="00047885">
      <w:pPr>
        <w:rPr>
          <w:lang w:val="en-US" w:eastAsia="zh-CN"/>
        </w:rPr>
      </w:pPr>
      <w:r>
        <w:rPr>
          <w:lang w:val="en-US" w:eastAsia="zh-CN"/>
        </w:rPr>
        <w:t>In this contribution, we present our view</w:t>
      </w:r>
      <w:r w:rsidR="007C46EA">
        <w:rPr>
          <w:lang w:val="en-US" w:eastAsia="zh-CN"/>
        </w:rPr>
        <w:t xml:space="preserve"> on the scope of</w:t>
      </w:r>
      <w:r>
        <w:rPr>
          <w:lang w:val="en-US" w:eastAsia="zh-CN"/>
        </w:rPr>
        <w:t xml:space="preserve"> </w:t>
      </w:r>
      <w:r w:rsidR="007C46EA">
        <w:rPr>
          <w:lang w:val="en-US" w:eastAsia="zh-CN"/>
        </w:rPr>
        <w:t>R18 SL enhancement</w:t>
      </w:r>
      <w:r>
        <w:rPr>
          <w:lang w:val="en-US" w:eastAsia="zh-CN"/>
        </w:rPr>
        <w:t>.</w:t>
      </w:r>
    </w:p>
    <w:p w14:paraId="3DC8A820" w14:textId="2703246F" w:rsidR="0093161F" w:rsidRDefault="00E41DB4" w:rsidP="00F00497">
      <w:pPr>
        <w:pStyle w:val="Heading1"/>
        <w:rPr>
          <w:lang w:val="en-US"/>
        </w:rPr>
      </w:pPr>
      <w:r>
        <w:rPr>
          <w:lang w:val="en-US"/>
        </w:rPr>
        <w:t>Discussion</w:t>
      </w:r>
    </w:p>
    <w:p w14:paraId="3E996FF2" w14:textId="52D53C69" w:rsidR="00B52DB2" w:rsidRPr="00B52DB2" w:rsidRDefault="00DB7D0A" w:rsidP="00B52DB2">
      <w:pPr>
        <w:rPr>
          <w:lang w:val="en-US"/>
        </w:rPr>
      </w:pPr>
      <w:r>
        <w:rPr>
          <w:lang w:val="en-US"/>
        </w:rPr>
        <w:t xml:space="preserve">We have the following observations on </w:t>
      </w:r>
      <w:r w:rsidR="001B295A">
        <w:rPr>
          <w:lang w:val="en-US"/>
        </w:rPr>
        <w:t xml:space="preserve">the </w:t>
      </w:r>
      <w:r w:rsidR="00AF161B">
        <w:rPr>
          <w:lang w:val="en-US"/>
        </w:rPr>
        <w:t xml:space="preserve">potential </w:t>
      </w:r>
      <w:r>
        <w:rPr>
          <w:lang w:val="en-US"/>
        </w:rPr>
        <w:t xml:space="preserve">RAN4 impact </w:t>
      </w:r>
      <w:r w:rsidR="00AF161B">
        <w:rPr>
          <w:lang w:val="en-US"/>
        </w:rPr>
        <w:t xml:space="preserve">from </w:t>
      </w:r>
      <w:r w:rsidR="00D35FAD">
        <w:rPr>
          <w:lang w:val="en-US"/>
        </w:rPr>
        <w:t>different SL procedures discussed in RAN1.</w:t>
      </w:r>
    </w:p>
    <w:p w14:paraId="24F85B2E" w14:textId="358B612A" w:rsidR="00490934" w:rsidRDefault="00490934" w:rsidP="00490934">
      <w:pPr>
        <w:pStyle w:val="Heading2"/>
      </w:pPr>
      <w:r>
        <w:t>RRM performance requirement for SL-U</w:t>
      </w:r>
    </w:p>
    <w:p w14:paraId="67C1134A" w14:textId="42616273" w:rsidR="00761BA1" w:rsidRPr="002A7F22" w:rsidRDefault="00490934" w:rsidP="0056027F">
      <w:pPr>
        <w:rPr>
          <w:b/>
          <w:bCs/>
          <w:lang w:eastAsia="ja-JP" w:bidi="hi-IN"/>
        </w:rPr>
      </w:pPr>
      <w:r w:rsidRPr="002A7F22">
        <w:rPr>
          <w:b/>
          <w:bCs/>
          <w:lang w:eastAsia="ja-JP" w:bidi="hi-IN"/>
        </w:rPr>
        <w:t>Observation</w:t>
      </w:r>
      <w:r w:rsidR="00FD096C" w:rsidRPr="002A7F22">
        <w:rPr>
          <w:b/>
          <w:bCs/>
          <w:lang w:eastAsia="ja-JP" w:bidi="hi-IN"/>
        </w:rPr>
        <w:t xml:space="preserve"> </w:t>
      </w:r>
      <w:r w:rsidR="00CE3A3A">
        <w:rPr>
          <w:b/>
          <w:bCs/>
          <w:lang w:eastAsia="ja-JP" w:bidi="hi-IN"/>
        </w:rPr>
        <w:t>1</w:t>
      </w:r>
      <w:r w:rsidRPr="002A7F22">
        <w:rPr>
          <w:b/>
          <w:bCs/>
          <w:lang w:eastAsia="ja-JP" w:bidi="hi-IN"/>
        </w:rPr>
        <w:t xml:space="preserve">: </w:t>
      </w:r>
      <w:r w:rsidR="00EA26A7" w:rsidRPr="002A7F22">
        <w:rPr>
          <w:b/>
          <w:bCs/>
          <w:lang w:eastAsia="ja-JP" w:bidi="hi-IN"/>
        </w:rPr>
        <w:t xml:space="preserve">From UE behavior perspective, </w:t>
      </w:r>
      <w:r w:rsidR="006F2202" w:rsidRPr="002A7F22">
        <w:rPr>
          <w:b/>
          <w:bCs/>
          <w:lang w:eastAsia="ja-JP" w:bidi="hi-IN"/>
        </w:rPr>
        <w:t>we need to verify the following by the RRM tests:</w:t>
      </w:r>
    </w:p>
    <w:p w14:paraId="608BE3B6" w14:textId="066CA666" w:rsidR="006F2202" w:rsidRPr="002A7F22" w:rsidRDefault="006F2202" w:rsidP="006F2202">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 xml:space="preserve">Whether </w:t>
      </w:r>
      <w:r w:rsidR="00030F8E" w:rsidRPr="002A7F22">
        <w:rPr>
          <w:rFonts w:ascii="Times New Roman" w:eastAsiaTheme="minorEastAsia" w:hAnsi="Times New Roman"/>
          <w:b/>
          <w:bCs/>
          <w:sz w:val="20"/>
          <w:szCs w:val="20"/>
          <w:lang w:eastAsia="ko-KR"/>
        </w:rPr>
        <w:t xml:space="preserve">the </w:t>
      </w:r>
      <w:r w:rsidR="00175A11" w:rsidRPr="002A7F22">
        <w:rPr>
          <w:rFonts w:ascii="Times New Roman" w:eastAsiaTheme="minorEastAsia" w:hAnsi="Times New Roman"/>
          <w:b/>
          <w:bCs/>
          <w:sz w:val="20"/>
          <w:szCs w:val="20"/>
          <w:lang w:eastAsia="ko-KR"/>
        </w:rPr>
        <w:t>DUT</w:t>
      </w:r>
      <w:r w:rsidR="00030F8E" w:rsidRPr="002A7F22">
        <w:rPr>
          <w:rFonts w:ascii="Times New Roman" w:eastAsiaTheme="minorEastAsia" w:hAnsi="Times New Roman"/>
          <w:b/>
          <w:bCs/>
          <w:sz w:val="20"/>
          <w:szCs w:val="20"/>
          <w:lang w:eastAsia="ko-KR"/>
        </w:rPr>
        <w:t xml:space="preserve"> monitors the additional S-SSB locations</w:t>
      </w:r>
    </w:p>
    <w:p w14:paraId="5CBDD9B4" w14:textId="46F28859" w:rsidR="00175A11" w:rsidRDefault="00175A11" w:rsidP="006F2202">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Whether the DUT extends the evaluation period after its measurement target experiences LBT failures</w:t>
      </w:r>
    </w:p>
    <w:p w14:paraId="5D33CC9B" w14:textId="3AC41081" w:rsidR="00B724BB" w:rsidRPr="00B724BB" w:rsidRDefault="00B724BB" w:rsidP="00B724BB">
      <w:pPr>
        <w:rPr>
          <w:rFonts w:eastAsiaTheme="minorEastAsia"/>
          <w:b/>
          <w:bCs/>
          <w:lang w:eastAsia="ko-KR"/>
        </w:rPr>
      </w:pPr>
      <w:r>
        <w:rPr>
          <w:rFonts w:eastAsiaTheme="minorEastAsia"/>
          <w:b/>
          <w:bCs/>
          <w:lang w:eastAsia="ko-KR"/>
        </w:rPr>
        <w:t xml:space="preserve">Note that RAN4 agrees to keep the same UE search behavior for the new SyncRef UE sources as legacy SL. </w:t>
      </w:r>
    </w:p>
    <w:p w14:paraId="5085DACD" w14:textId="04C9DA2C" w:rsidR="00FD096C" w:rsidRPr="00FD096C" w:rsidRDefault="00FD096C" w:rsidP="00FD096C">
      <w:pPr>
        <w:rPr>
          <w:rFonts w:eastAsiaTheme="minorEastAsia"/>
          <w:lang w:eastAsia="zh-TW"/>
        </w:rPr>
      </w:pPr>
      <w:r>
        <w:rPr>
          <w:rFonts w:eastAsiaTheme="minorEastAsia"/>
          <w:lang w:eastAsia="ko-KR"/>
        </w:rPr>
        <w:t>B</w:t>
      </w:r>
      <w:r>
        <w:rPr>
          <w:rFonts w:eastAsiaTheme="minorEastAsia" w:hint="eastAsia"/>
          <w:lang w:eastAsia="zh-TW"/>
        </w:rPr>
        <w:t>a</w:t>
      </w:r>
      <w:r>
        <w:rPr>
          <w:rFonts w:eastAsiaTheme="minorEastAsia"/>
          <w:lang w:eastAsia="zh-TW"/>
        </w:rPr>
        <w:t>sed on the above observations</w:t>
      </w:r>
      <w:r w:rsidR="00E0238B">
        <w:rPr>
          <w:rFonts w:eastAsiaTheme="minorEastAsia"/>
          <w:lang w:eastAsia="zh-TW"/>
        </w:rPr>
        <w:t>, we propose the following:</w:t>
      </w:r>
    </w:p>
    <w:p w14:paraId="0DD95D07" w14:textId="66419F3C" w:rsidR="00FF44E7" w:rsidRDefault="00FF44E7" w:rsidP="00FF44E7">
      <w:pPr>
        <w:rPr>
          <w:rFonts w:eastAsiaTheme="minorEastAsia"/>
          <w:b/>
          <w:bCs/>
          <w:lang w:eastAsia="ko-KR"/>
        </w:rPr>
      </w:pPr>
      <w:r>
        <w:rPr>
          <w:rFonts w:eastAsiaTheme="minorEastAsia"/>
          <w:b/>
          <w:bCs/>
          <w:lang w:eastAsia="ko-KR"/>
        </w:rPr>
        <w:t>Proposal</w:t>
      </w:r>
      <w:r w:rsidR="00FD096C">
        <w:rPr>
          <w:rFonts w:eastAsiaTheme="minorEastAsia"/>
          <w:b/>
          <w:bCs/>
          <w:lang w:eastAsia="ko-KR"/>
        </w:rPr>
        <w:t xml:space="preserve"> </w:t>
      </w:r>
      <w:r w:rsidR="00CE3A3A">
        <w:rPr>
          <w:rFonts w:eastAsiaTheme="minorEastAsia"/>
          <w:b/>
          <w:bCs/>
          <w:lang w:eastAsia="ko-KR"/>
        </w:rPr>
        <w:t>1</w:t>
      </w:r>
      <w:r>
        <w:rPr>
          <w:rFonts w:eastAsiaTheme="minorEastAsia"/>
          <w:b/>
          <w:bCs/>
          <w:lang w:eastAsia="ko-KR"/>
        </w:rPr>
        <w:t xml:space="preserve">: One test on initiation/cease of SLSS transmission is sufficient to verify the </w:t>
      </w:r>
      <w:r w:rsidR="007F711B">
        <w:rPr>
          <w:rFonts w:eastAsiaTheme="minorEastAsia"/>
          <w:b/>
          <w:bCs/>
          <w:lang w:eastAsia="ko-KR"/>
        </w:rPr>
        <w:t xml:space="preserve">behavior listed in observation </w:t>
      </w:r>
      <w:r w:rsidR="00384E8B">
        <w:rPr>
          <w:rFonts w:eastAsiaTheme="minorEastAsia"/>
          <w:b/>
          <w:bCs/>
          <w:lang w:eastAsia="ko-KR"/>
        </w:rPr>
        <w:t>1.</w:t>
      </w:r>
    </w:p>
    <w:p w14:paraId="080E933A" w14:textId="52E4041F" w:rsidR="00B956F2" w:rsidRDefault="00B956F2" w:rsidP="00FF44E7">
      <w:pPr>
        <w:rPr>
          <w:rFonts w:eastAsiaTheme="minorEastAsia"/>
          <w:lang w:eastAsia="ko-KR"/>
        </w:rPr>
      </w:pPr>
      <w:r>
        <w:rPr>
          <w:rFonts w:eastAsiaTheme="minorEastAsia"/>
          <w:lang w:eastAsia="ko-KR"/>
        </w:rPr>
        <w:t xml:space="preserve">For the CCA configuration, we can use </w:t>
      </w:r>
      <w:r w:rsidR="00CE3A3A">
        <w:rPr>
          <w:rFonts w:eastAsiaTheme="minorEastAsia"/>
          <w:lang w:eastAsia="ko-KR"/>
        </w:rPr>
        <w:t>NR-U configuration as a starting point:</w:t>
      </w:r>
    </w:p>
    <w:p w14:paraId="7520B17F" w14:textId="65CC9520" w:rsidR="00CE3A3A" w:rsidRPr="00CE3A3A" w:rsidRDefault="00CE3A3A" w:rsidP="00FF44E7">
      <w:pPr>
        <w:rPr>
          <w:rFonts w:eastAsiaTheme="minorEastAsia"/>
          <w:b/>
          <w:bCs/>
          <w:lang w:eastAsia="ko-KR"/>
        </w:rPr>
      </w:pPr>
      <w:r w:rsidRPr="00CE3A3A">
        <w:rPr>
          <w:rFonts w:eastAsiaTheme="minorEastAsia"/>
          <w:b/>
          <w:bCs/>
          <w:lang w:eastAsia="ko-KR"/>
        </w:rPr>
        <w:t>Proposal 2: Use “</w:t>
      </w:r>
      <w:r w:rsidRPr="00CE3A3A">
        <w:rPr>
          <w:rStyle w:val="ui-provider"/>
          <w:b/>
          <w:bCs/>
        </w:rPr>
        <w:t>A.3.26.2 CCA model for operation on a carrier frequency with CCA in FR1” as a starting point for the test configuration.</w:t>
      </w:r>
    </w:p>
    <w:p w14:paraId="0921013E" w14:textId="0EC70200" w:rsidR="00423086" w:rsidRPr="00423086" w:rsidRDefault="00423086" w:rsidP="00FF44E7">
      <w:pPr>
        <w:rPr>
          <w:rFonts w:eastAsiaTheme="minorEastAsia"/>
          <w:lang w:eastAsia="ko-KR"/>
        </w:rPr>
      </w:pPr>
      <w:r w:rsidRPr="00423086">
        <w:rPr>
          <w:rFonts w:eastAsiaTheme="minorEastAsia"/>
          <w:lang w:eastAsia="ko-KR"/>
        </w:rPr>
        <w:t xml:space="preserve">For </w:t>
      </w:r>
      <w:r>
        <w:rPr>
          <w:rFonts w:eastAsiaTheme="minorEastAsia"/>
          <w:lang w:eastAsia="ko-KR"/>
        </w:rPr>
        <w:t xml:space="preserve">the </w:t>
      </w:r>
      <w:r w:rsidRPr="00423086">
        <w:rPr>
          <w:rFonts w:eastAsiaTheme="minorEastAsia"/>
          <w:lang w:eastAsia="ko-KR"/>
        </w:rPr>
        <w:t>accuracy requirement, we have the following proposal:</w:t>
      </w:r>
    </w:p>
    <w:p w14:paraId="0B9B8425" w14:textId="4E9275A0" w:rsidR="00994142" w:rsidRDefault="007F711B" w:rsidP="0056027F">
      <w:pPr>
        <w:rPr>
          <w:b/>
          <w:bCs/>
          <w:lang w:val="en-US" w:eastAsia="ja-JP" w:bidi="hi-IN"/>
        </w:rPr>
      </w:pPr>
      <w:r>
        <w:rPr>
          <w:b/>
          <w:bCs/>
          <w:lang w:val="en-US" w:eastAsia="ja-JP" w:bidi="hi-IN"/>
        </w:rPr>
        <w:t>Proposal</w:t>
      </w:r>
      <w:r w:rsidR="00FD096C">
        <w:rPr>
          <w:b/>
          <w:bCs/>
          <w:lang w:val="en-US" w:eastAsia="ja-JP" w:bidi="hi-IN"/>
        </w:rPr>
        <w:t xml:space="preserve"> </w:t>
      </w:r>
      <w:r w:rsidR="005133E1">
        <w:rPr>
          <w:b/>
          <w:bCs/>
          <w:lang w:val="en-US" w:eastAsia="ja-JP" w:bidi="hi-IN"/>
        </w:rPr>
        <w:t>3</w:t>
      </w:r>
      <w:r>
        <w:rPr>
          <w:b/>
          <w:bCs/>
          <w:lang w:val="en-US" w:eastAsia="ja-JP" w:bidi="hi-IN"/>
        </w:rPr>
        <w:t xml:space="preserve">: Reuse RSSI accuracy requirements from NR-U </w:t>
      </w:r>
      <w:r w:rsidR="00A40D4F">
        <w:rPr>
          <w:b/>
          <w:bCs/>
          <w:lang w:val="en-US" w:eastAsia="ja-JP" w:bidi="hi-IN"/>
        </w:rPr>
        <w:t>for</w:t>
      </w:r>
      <w:r>
        <w:rPr>
          <w:b/>
          <w:bCs/>
          <w:lang w:val="en-US" w:eastAsia="ja-JP" w:bidi="hi-IN"/>
        </w:rPr>
        <w:t xml:space="preserve"> SL-U</w:t>
      </w:r>
      <w:r w:rsidR="00636206">
        <w:rPr>
          <w:b/>
          <w:bCs/>
          <w:lang w:val="en-US" w:eastAsia="ja-JP" w:bidi="hi-IN"/>
        </w:rPr>
        <w:t xml:space="preserve"> LBT measurement</w:t>
      </w:r>
      <w:r w:rsidR="00A40D4F">
        <w:rPr>
          <w:b/>
          <w:bCs/>
          <w:lang w:val="en-US" w:eastAsia="ja-JP" w:bidi="hi-IN"/>
        </w:rPr>
        <w:t>.</w:t>
      </w:r>
    </w:p>
    <w:p w14:paraId="55869251" w14:textId="77777777" w:rsidR="003E6665" w:rsidRDefault="003E6665" w:rsidP="003E6665">
      <w:pPr>
        <w:pStyle w:val="Heading2"/>
      </w:pPr>
      <w:r>
        <w:t>RRM core requirement for SL-CA</w:t>
      </w:r>
    </w:p>
    <w:p w14:paraId="26A8094A" w14:textId="77777777" w:rsidR="003E6665" w:rsidRDefault="003E6665" w:rsidP="003E6665">
      <w:pPr>
        <w:rPr>
          <w:lang w:eastAsia="ja-JP" w:bidi="hi-IN"/>
        </w:rPr>
      </w:pPr>
      <w:r>
        <w:rPr>
          <w:lang w:eastAsia="ja-JP" w:bidi="hi-IN"/>
        </w:rPr>
        <w:t>One open issue from the previous meeting is the collision of interruption from carrier addition/release with certain Uu communications, e.g., SIB/paging. We have the following observations:</w:t>
      </w:r>
    </w:p>
    <w:p w14:paraId="177929E3" w14:textId="0B7CD6D2" w:rsidR="003E6665" w:rsidRPr="000F49B2" w:rsidRDefault="003E6665" w:rsidP="003E6665">
      <w:pPr>
        <w:rPr>
          <w:b/>
          <w:bCs/>
          <w:lang w:eastAsia="ja-JP" w:bidi="hi-IN"/>
        </w:rPr>
      </w:pPr>
      <w:r w:rsidRPr="000F49B2">
        <w:rPr>
          <w:b/>
          <w:bCs/>
          <w:lang w:eastAsia="ja-JP" w:bidi="hi-IN"/>
        </w:rPr>
        <w:t xml:space="preserve">Observation </w:t>
      </w:r>
      <w:r w:rsidR="005133E1">
        <w:rPr>
          <w:b/>
          <w:bCs/>
          <w:lang w:eastAsia="ja-JP" w:bidi="hi-IN"/>
        </w:rPr>
        <w:t>2</w:t>
      </w:r>
      <w:r w:rsidR="00365C58">
        <w:rPr>
          <w:b/>
          <w:bCs/>
          <w:lang w:eastAsia="ja-JP" w:bidi="hi-IN"/>
        </w:rPr>
        <w:t>:</w:t>
      </w:r>
      <w:r w:rsidRPr="000F49B2">
        <w:rPr>
          <w:b/>
          <w:bCs/>
          <w:lang w:eastAsia="ja-JP" w:bidi="hi-IN"/>
        </w:rPr>
        <w:t xml:space="preserve"> The network can control carrier addition/release on SL UEs when Uu is in connected mode, and therefore </w:t>
      </w:r>
      <w:r w:rsidR="00825B44">
        <w:rPr>
          <w:b/>
          <w:bCs/>
          <w:lang w:eastAsia="ja-JP" w:bidi="hi-IN"/>
        </w:rPr>
        <w:t xml:space="preserve">network is able to </w:t>
      </w:r>
      <w:r w:rsidR="00D8561A">
        <w:rPr>
          <w:b/>
          <w:bCs/>
          <w:lang w:eastAsia="ja-JP" w:bidi="hi-IN"/>
        </w:rPr>
        <w:t>avoid carrier addition/release and RS transmission during RLF/</w:t>
      </w:r>
      <w:r w:rsidR="008362D9">
        <w:rPr>
          <w:b/>
          <w:bCs/>
          <w:lang w:eastAsia="ja-JP" w:bidi="hi-IN"/>
        </w:rPr>
        <w:t>CBD</w:t>
      </w:r>
      <w:r w:rsidR="00D8561A">
        <w:rPr>
          <w:b/>
          <w:bCs/>
          <w:lang w:eastAsia="ja-JP" w:bidi="hi-IN"/>
        </w:rPr>
        <w:t xml:space="preserve"> procedures</w:t>
      </w:r>
      <w:r w:rsidR="003F0D82">
        <w:rPr>
          <w:b/>
          <w:bCs/>
          <w:lang w:eastAsia="ja-JP" w:bidi="hi-IN"/>
        </w:rPr>
        <w:t>.</w:t>
      </w:r>
    </w:p>
    <w:p w14:paraId="1E48A051" w14:textId="040831F5" w:rsidR="003E6665" w:rsidRDefault="003E6665" w:rsidP="003E6665">
      <w:pPr>
        <w:rPr>
          <w:b/>
          <w:bCs/>
          <w:lang w:eastAsia="ja-JP" w:bidi="hi-IN"/>
        </w:rPr>
      </w:pPr>
      <w:r w:rsidRPr="00625447">
        <w:rPr>
          <w:b/>
          <w:bCs/>
          <w:lang w:eastAsia="ja-JP" w:bidi="hi-IN"/>
        </w:rPr>
        <w:t xml:space="preserve">Proposal </w:t>
      </w:r>
      <w:r w:rsidR="005133E1">
        <w:rPr>
          <w:b/>
          <w:bCs/>
          <w:lang w:eastAsia="ja-JP" w:bidi="hi-IN"/>
        </w:rPr>
        <w:t>4</w:t>
      </w:r>
      <w:r w:rsidRPr="00625447">
        <w:rPr>
          <w:b/>
          <w:bCs/>
          <w:lang w:eastAsia="ja-JP" w:bidi="hi-IN"/>
        </w:rPr>
        <w:t>:</w:t>
      </w:r>
      <w:r w:rsidR="003F0D82" w:rsidRPr="00625447">
        <w:rPr>
          <w:b/>
          <w:bCs/>
          <w:lang w:eastAsia="ja-JP" w:bidi="hi-IN"/>
        </w:rPr>
        <w:t xml:space="preserve"> </w:t>
      </w:r>
      <w:r w:rsidR="00D8561A">
        <w:rPr>
          <w:b/>
          <w:bCs/>
          <w:lang w:eastAsia="ja-JP" w:bidi="hi-IN"/>
        </w:rPr>
        <w:t xml:space="preserve">Interruption requirement is applicable </w:t>
      </w:r>
      <w:r w:rsidR="008362D9">
        <w:rPr>
          <w:b/>
          <w:bCs/>
          <w:lang w:eastAsia="ja-JP" w:bidi="hi-IN"/>
        </w:rPr>
        <w:t>during</w:t>
      </w:r>
      <w:r w:rsidR="00D8561A">
        <w:rPr>
          <w:b/>
          <w:bCs/>
          <w:lang w:eastAsia="ja-JP" w:bidi="hi-IN"/>
        </w:rPr>
        <w:t xml:space="preserve"> RLF/</w:t>
      </w:r>
      <w:r w:rsidR="008362D9">
        <w:rPr>
          <w:b/>
          <w:bCs/>
          <w:lang w:eastAsia="ja-JP" w:bidi="hi-IN"/>
        </w:rPr>
        <w:t xml:space="preserve">CBD procedures since in connected mode network can coordinate the </w:t>
      </w:r>
      <w:r w:rsidR="00770036">
        <w:rPr>
          <w:b/>
          <w:bCs/>
          <w:lang w:eastAsia="ja-JP" w:bidi="hi-IN"/>
        </w:rPr>
        <w:t>carrier addition/release and RLF/CBD procedures</w:t>
      </w:r>
      <w:r w:rsidR="00625447" w:rsidRPr="00625447">
        <w:rPr>
          <w:b/>
          <w:bCs/>
          <w:lang w:eastAsia="ja-JP" w:bidi="hi-IN"/>
        </w:rPr>
        <w:t>.</w:t>
      </w:r>
      <w:r w:rsidR="00365C58" w:rsidRPr="00625447">
        <w:rPr>
          <w:b/>
          <w:bCs/>
          <w:lang w:eastAsia="ja-JP" w:bidi="hi-IN"/>
        </w:rPr>
        <w:t xml:space="preserve"> </w:t>
      </w:r>
      <w:r w:rsidRPr="00625447">
        <w:rPr>
          <w:b/>
          <w:bCs/>
          <w:lang w:eastAsia="ja-JP" w:bidi="hi-IN"/>
        </w:rPr>
        <w:t xml:space="preserve">  </w:t>
      </w:r>
    </w:p>
    <w:p w14:paraId="26D7F31F" w14:textId="18293DDD" w:rsidR="00A7583B" w:rsidRDefault="00A7583B" w:rsidP="00A7583B">
      <w:pPr>
        <w:pStyle w:val="Heading2"/>
      </w:pPr>
      <w:r>
        <w:t>RRM performance requirement for SL-CA</w:t>
      </w:r>
    </w:p>
    <w:p w14:paraId="1F4B4D0F" w14:textId="6F5A3BCD" w:rsidR="00A7583B" w:rsidRDefault="00A7583B" w:rsidP="003E6665">
      <w:pPr>
        <w:rPr>
          <w:b/>
          <w:bCs/>
          <w:lang w:eastAsia="ja-JP" w:bidi="hi-IN"/>
        </w:rPr>
      </w:pPr>
      <w:r>
        <w:rPr>
          <w:b/>
          <w:bCs/>
          <w:lang w:eastAsia="ja-JP" w:bidi="hi-IN"/>
        </w:rPr>
        <w:t>Observation</w:t>
      </w:r>
      <w:r w:rsidR="005133E1">
        <w:rPr>
          <w:b/>
          <w:bCs/>
          <w:lang w:eastAsia="ja-JP" w:bidi="hi-IN"/>
        </w:rPr>
        <w:t xml:space="preserve"> 3</w:t>
      </w:r>
      <w:r>
        <w:rPr>
          <w:b/>
          <w:bCs/>
          <w:lang w:eastAsia="ja-JP" w:bidi="hi-IN"/>
        </w:rPr>
        <w:t>: In LTE SL-CA, we have the following tests defined:</w:t>
      </w:r>
    </w:p>
    <w:p w14:paraId="48C70B43" w14:textId="1BBCA654" w:rsidR="00A7583B" w:rsidRPr="006A1A6F" w:rsidRDefault="009F46E6" w:rsidP="00A7583B">
      <w:pPr>
        <w:pStyle w:val="ListParagraph"/>
        <w:numPr>
          <w:ilvl w:val="0"/>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V2X Synchronization Reference Selection/Reselection Tests for V2X Carrier Aggregation</w:t>
      </w:r>
    </w:p>
    <w:p w14:paraId="1BE1DD14" w14:textId="5C452F94" w:rsidR="009F46E6" w:rsidRPr="006A1A6F" w:rsidRDefault="006A1A6F" w:rsidP="00A7583B">
      <w:pPr>
        <w:pStyle w:val="ListParagraph"/>
        <w:numPr>
          <w:ilvl w:val="0"/>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Interruptions due to V2X Carrier Aggregation</w:t>
      </w:r>
    </w:p>
    <w:p w14:paraId="40C43FCB" w14:textId="73DCF955" w:rsidR="006A1A6F" w:rsidRPr="006A1A6F" w:rsidRDefault="006A1A6F" w:rsidP="006A1A6F">
      <w:pPr>
        <w:pStyle w:val="ListParagraph"/>
        <w:numPr>
          <w:ilvl w:val="1"/>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FDD Pcell</w:t>
      </w:r>
    </w:p>
    <w:p w14:paraId="25B2C512" w14:textId="2295BD2E" w:rsidR="006A1A6F" w:rsidRDefault="006A1A6F" w:rsidP="006A1A6F">
      <w:pPr>
        <w:pStyle w:val="ListParagraph"/>
        <w:numPr>
          <w:ilvl w:val="1"/>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TDD Pcell</w:t>
      </w:r>
    </w:p>
    <w:p w14:paraId="3695F4E9" w14:textId="398AD286" w:rsidR="00F4537E" w:rsidRDefault="004104A1" w:rsidP="0056027F">
      <w:pPr>
        <w:rPr>
          <w:lang w:eastAsia="ja-JP" w:bidi="hi-IN"/>
        </w:rPr>
      </w:pPr>
      <w:r>
        <w:rPr>
          <w:lang w:eastAsia="ja-JP" w:bidi="hi-IN"/>
        </w:rPr>
        <w:t xml:space="preserve">We start with </w:t>
      </w:r>
      <w:r w:rsidR="00824799">
        <w:rPr>
          <w:lang w:eastAsia="ja-JP" w:bidi="hi-IN"/>
        </w:rPr>
        <w:t>the scope of LTE SL-CA tests. For sync reference selection test, we observe the following:</w:t>
      </w:r>
    </w:p>
    <w:p w14:paraId="32E712D1" w14:textId="4FC95AB1" w:rsidR="00824799" w:rsidRPr="00F437B4" w:rsidRDefault="00824799" w:rsidP="0056027F">
      <w:pPr>
        <w:rPr>
          <w:b/>
          <w:bCs/>
          <w:lang w:eastAsia="ja-JP" w:bidi="hi-IN"/>
        </w:rPr>
      </w:pPr>
      <w:r w:rsidRPr="00F437B4">
        <w:rPr>
          <w:b/>
          <w:bCs/>
          <w:lang w:eastAsia="ja-JP" w:bidi="hi-IN"/>
        </w:rPr>
        <w:lastRenderedPageBreak/>
        <w:t>Observation</w:t>
      </w:r>
      <w:r w:rsidR="00DC258E">
        <w:rPr>
          <w:b/>
          <w:bCs/>
          <w:lang w:eastAsia="ja-JP" w:bidi="hi-IN"/>
        </w:rPr>
        <w:t xml:space="preserve"> 4</w:t>
      </w:r>
      <w:r w:rsidRPr="00F437B4">
        <w:rPr>
          <w:b/>
          <w:bCs/>
          <w:lang w:eastAsia="ja-JP" w:bidi="hi-IN"/>
        </w:rPr>
        <w:t>:</w:t>
      </w:r>
      <w:r w:rsidR="00F437B4" w:rsidRPr="00F437B4">
        <w:rPr>
          <w:b/>
          <w:bCs/>
          <w:lang w:eastAsia="ja-JP" w:bidi="hi-IN"/>
        </w:rPr>
        <w:t xml:space="preserve"> The (re-)selection time requirement for SL-CA is the same as SL single carrier case with the scaling of number of carriers. We don’t introduce measurement tests for CA in Uu to test a simple scaling for the number of carriers to monitor (different CSSF in Uu context) due to the similarity of the UE behavior.</w:t>
      </w:r>
    </w:p>
    <w:p w14:paraId="68AB8750" w14:textId="0DE3D4AC" w:rsidR="0054453A" w:rsidRDefault="00F437B4" w:rsidP="0056027F">
      <w:r>
        <w:t xml:space="preserve">We believe that the test cases should be introduced only when RAN4 considers the UE implementation of a new procedure is not straightforward, and we need to design tests to verify the new UE procedures to verify the implementation. However, based on the above observation, we propose not to introduce new test on </w:t>
      </w:r>
      <w:r w:rsidRPr="00F437B4">
        <w:t>V2X Synchronization Reference Selection/Reselection Tests for V2X Carrier Aggregation</w:t>
      </w:r>
      <w:r>
        <w:t xml:space="preserve"> for NR SL-CA.</w:t>
      </w:r>
    </w:p>
    <w:p w14:paraId="73848F2F" w14:textId="42F60314" w:rsidR="00F437B4" w:rsidRPr="00F437B4" w:rsidRDefault="00F437B4" w:rsidP="0056027F">
      <w:pPr>
        <w:rPr>
          <w:b/>
          <w:bCs/>
        </w:rPr>
      </w:pPr>
      <w:r w:rsidRPr="00F437B4">
        <w:rPr>
          <w:b/>
          <w:bCs/>
        </w:rPr>
        <w:t>Proposal</w:t>
      </w:r>
      <w:r w:rsidR="00DC258E">
        <w:rPr>
          <w:b/>
          <w:bCs/>
        </w:rPr>
        <w:t xml:space="preserve"> 5</w:t>
      </w:r>
      <w:r w:rsidRPr="00F437B4">
        <w:rPr>
          <w:b/>
          <w:bCs/>
        </w:rPr>
        <w:t>: For NR SL-CA, introduce only the following test cases:</w:t>
      </w:r>
    </w:p>
    <w:p w14:paraId="26436439" w14:textId="77777777" w:rsidR="00F437B4" w:rsidRPr="006A1A6F" w:rsidRDefault="00F437B4" w:rsidP="00F437B4">
      <w:pPr>
        <w:pStyle w:val="ListParagraph"/>
        <w:numPr>
          <w:ilvl w:val="0"/>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Interruptions due to V2X Carrier Aggregation</w:t>
      </w:r>
    </w:p>
    <w:p w14:paraId="0268AD29" w14:textId="77777777" w:rsidR="00F437B4" w:rsidRPr="006A1A6F" w:rsidRDefault="00F437B4" w:rsidP="00F437B4">
      <w:pPr>
        <w:pStyle w:val="ListParagraph"/>
        <w:numPr>
          <w:ilvl w:val="1"/>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FDD Pcell</w:t>
      </w:r>
    </w:p>
    <w:p w14:paraId="04C7B831" w14:textId="77777777" w:rsidR="00F437B4" w:rsidRDefault="00F437B4" w:rsidP="00F437B4">
      <w:pPr>
        <w:pStyle w:val="ListParagraph"/>
        <w:numPr>
          <w:ilvl w:val="1"/>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TDD Pcell</w:t>
      </w:r>
    </w:p>
    <w:p w14:paraId="0BB53B62" w14:textId="77777777" w:rsidR="00F437B4" w:rsidRPr="00F4537E" w:rsidRDefault="00F437B4" w:rsidP="0056027F"/>
    <w:p w14:paraId="60A276FF" w14:textId="41617BF8" w:rsidR="00CD2B04" w:rsidRDefault="00CD2B04" w:rsidP="009C2D12">
      <w:pPr>
        <w:pStyle w:val="Heading1"/>
      </w:pPr>
      <w:r w:rsidRPr="009C2D12">
        <w:t>Conclusions</w:t>
      </w:r>
    </w:p>
    <w:p w14:paraId="5B46B4A9" w14:textId="77777777" w:rsidR="009B0877" w:rsidRPr="002A7F22" w:rsidRDefault="009B0877" w:rsidP="009B0877">
      <w:pPr>
        <w:rPr>
          <w:b/>
          <w:bCs/>
          <w:lang w:eastAsia="ja-JP" w:bidi="hi-IN"/>
        </w:rPr>
      </w:pPr>
      <w:r w:rsidRPr="002A7F22">
        <w:rPr>
          <w:b/>
          <w:bCs/>
          <w:lang w:eastAsia="ja-JP" w:bidi="hi-IN"/>
        </w:rPr>
        <w:t xml:space="preserve">Observation </w:t>
      </w:r>
      <w:r>
        <w:rPr>
          <w:b/>
          <w:bCs/>
          <w:lang w:eastAsia="ja-JP" w:bidi="hi-IN"/>
        </w:rPr>
        <w:t>1</w:t>
      </w:r>
      <w:r w:rsidRPr="002A7F22">
        <w:rPr>
          <w:b/>
          <w:bCs/>
          <w:lang w:eastAsia="ja-JP" w:bidi="hi-IN"/>
        </w:rPr>
        <w:t>: From UE behavior perspective, we need to verify the following by the RRM tests:</w:t>
      </w:r>
    </w:p>
    <w:p w14:paraId="428D9953" w14:textId="77777777" w:rsidR="009B0877" w:rsidRPr="002A7F22" w:rsidRDefault="009B0877" w:rsidP="009B0877">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Whether the DUT monitors the additional S-SSB locations</w:t>
      </w:r>
    </w:p>
    <w:p w14:paraId="4D3FEE80" w14:textId="77777777" w:rsidR="009B0877" w:rsidRDefault="009B0877" w:rsidP="009B0877">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Whether the DUT extends the evaluation period after its measurement target experiences LBT failures</w:t>
      </w:r>
    </w:p>
    <w:p w14:paraId="28AD8D2D" w14:textId="77777777" w:rsidR="009B0877" w:rsidRPr="00B724BB" w:rsidRDefault="009B0877" w:rsidP="009B0877">
      <w:pPr>
        <w:rPr>
          <w:rFonts w:eastAsiaTheme="minorEastAsia"/>
          <w:b/>
          <w:bCs/>
          <w:lang w:eastAsia="ko-KR"/>
        </w:rPr>
      </w:pPr>
      <w:r>
        <w:rPr>
          <w:rFonts w:eastAsiaTheme="minorEastAsia"/>
          <w:b/>
          <w:bCs/>
          <w:lang w:eastAsia="ko-KR"/>
        </w:rPr>
        <w:t xml:space="preserve">Note that RAN4 agrees to keep the same UE search behavior for the new SyncRef UE sources as legacy SL. </w:t>
      </w:r>
    </w:p>
    <w:p w14:paraId="3FC3CF67" w14:textId="6BC4F013" w:rsidR="00384E8B" w:rsidRDefault="00384E8B" w:rsidP="001E7771">
      <w:pPr>
        <w:rPr>
          <w:rFonts w:eastAsiaTheme="minorEastAsia"/>
          <w:b/>
          <w:bCs/>
          <w:lang w:eastAsia="ko-KR"/>
        </w:rPr>
      </w:pPr>
      <w:r>
        <w:rPr>
          <w:rFonts w:eastAsiaTheme="minorEastAsia"/>
          <w:b/>
          <w:bCs/>
          <w:lang w:eastAsia="ko-KR"/>
        </w:rPr>
        <w:t>Proposal 1: One test on initiation/cease of SLSS transmission is sufficient to verify the behavior listed in observation 1.</w:t>
      </w:r>
    </w:p>
    <w:p w14:paraId="162ECDAD" w14:textId="77777777" w:rsidR="00654E9D" w:rsidRPr="00CE3A3A" w:rsidRDefault="00654E9D" w:rsidP="00654E9D">
      <w:pPr>
        <w:rPr>
          <w:rFonts w:eastAsiaTheme="minorEastAsia"/>
          <w:b/>
          <w:bCs/>
          <w:lang w:eastAsia="ko-KR"/>
        </w:rPr>
      </w:pPr>
      <w:r w:rsidRPr="00CE3A3A">
        <w:rPr>
          <w:rFonts w:eastAsiaTheme="minorEastAsia"/>
          <w:b/>
          <w:bCs/>
          <w:lang w:eastAsia="ko-KR"/>
        </w:rPr>
        <w:t>Proposal 2: Use “</w:t>
      </w:r>
      <w:r w:rsidRPr="00CE3A3A">
        <w:rPr>
          <w:rStyle w:val="ui-provider"/>
          <w:b/>
          <w:bCs/>
        </w:rPr>
        <w:t>A.3.26.2 CCA model for operation on a carrier frequency with CCA in FR1” as a starting point for the test configuration.</w:t>
      </w:r>
    </w:p>
    <w:p w14:paraId="0BF6CB03" w14:textId="77777777" w:rsidR="00654E9D" w:rsidRDefault="00654E9D" w:rsidP="00654E9D">
      <w:pPr>
        <w:rPr>
          <w:b/>
          <w:bCs/>
          <w:lang w:val="en-US" w:eastAsia="ja-JP" w:bidi="hi-IN"/>
        </w:rPr>
      </w:pPr>
      <w:r>
        <w:rPr>
          <w:b/>
          <w:bCs/>
          <w:lang w:val="en-US" w:eastAsia="ja-JP" w:bidi="hi-IN"/>
        </w:rPr>
        <w:t>Proposal 3: Reuse RSSI accuracy requirements from NR-U for SL-U LBT measurement.</w:t>
      </w:r>
    </w:p>
    <w:p w14:paraId="4864F775" w14:textId="77777777" w:rsidR="009B0877" w:rsidRPr="000F49B2" w:rsidRDefault="009B0877" w:rsidP="009B0877">
      <w:pPr>
        <w:rPr>
          <w:b/>
          <w:bCs/>
          <w:lang w:eastAsia="ja-JP" w:bidi="hi-IN"/>
        </w:rPr>
      </w:pPr>
      <w:r w:rsidRPr="000F49B2">
        <w:rPr>
          <w:b/>
          <w:bCs/>
          <w:lang w:eastAsia="ja-JP" w:bidi="hi-IN"/>
        </w:rPr>
        <w:t xml:space="preserve">Observation </w:t>
      </w:r>
      <w:r>
        <w:rPr>
          <w:b/>
          <w:bCs/>
          <w:lang w:eastAsia="ja-JP" w:bidi="hi-IN"/>
        </w:rPr>
        <w:t>2:</w:t>
      </w:r>
      <w:r w:rsidRPr="000F49B2">
        <w:rPr>
          <w:b/>
          <w:bCs/>
          <w:lang w:eastAsia="ja-JP" w:bidi="hi-IN"/>
        </w:rPr>
        <w:t xml:space="preserve"> The network can control carrier addition/release on SL UEs when Uu is in connected mode, and therefore </w:t>
      </w:r>
      <w:r>
        <w:rPr>
          <w:b/>
          <w:bCs/>
          <w:lang w:eastAsia="ja-JP" w:bidi="hi-IN"/>
        </w:rPr>
        <w:t>network is able to avoid carrier addition/release and RS transmission during RLF/CBD procedures.</w:t>
      </w:r>
    </w:p>
    <w:p w14:paraId="2984B004" w14:textId="77777777" w:rsidR="00654E9D" w:rsidRDefault="00654E9D" w:rsidP="00654E9D">
      <w:pPr>
        <w:rPr>
          <w:b/>
          <w:bCs/>
          <w:lang w:eastAsia="ja-JP" w:bidi="hi-IN"/>
        </w:rPr>
      </w:pPr>
      <w:r w:rsidRPr="00625447">
        <w:rPr>
          <w:b/>
          <w:bCs/>
          <w:lang w:eastAsia="ja-JP" w:bidi="hi-IN"/>
        </w:rPr>
        <w:t xml:space="preserve">Proposal </w:t>
      </w:r>
      <w:r>
        <w:rPr>
          <w:b/>
          <w:bCs/>
          <w:lang w:eastAsia="ja-JP" w:bidi="hi-IN"/>
        </w:rPr>
        <w:t>4</w:t>
      </w:r>
      <w:r w:rsidRPr="00625447">
        <w:rPr>
          <w:b/>
          <w:bCs/>
          <w:lang w:eastAsia="ja-JP" w:bidi="hi-IN"/>
        </w:rPr>
        <w:t xml:space="preserve">: </w:t>
      </w:r>
      <w:r>
        <w:rPr>
          <w:b/>
          <w:bCs/>
          <w:lang w:eastAsia="ja-JP" w:bidi="hi-IN"/>
        </w:rPr>
        <w:t>Interruption requirement is applicable during RLF/CBD procedures since in connected mode network can coordinate the carrier addition/release and RLF/CBD procedures</w:t>
      </w:r>
      <w:r w:rsidRPr="00625447">
        <w:rPr>
          <w:b/>
          <w:bCs/>
          <w:lang w:eastAsia="ja-JP" w:bidi="hi-IN"/>
        </w:rPr>
        <w:t xml:space="preserve">.   </w:t>
      </w:r>
    </w:p>
    <w:p w14:paraId="3F3BEF65" w14:textId="77777777" w:rsidR="0032224B" w:rsidRPr="00F437B4" w:rsidRDefault="0032224B" w:rsidP="0032224B">
      <w:pPr>
        <w:rPr>
          <w:b/>
          <w:bCs/>
          <w:lang w:eastAsia="ja-JP" w:bidi="hi-IN"/>
        </w:rPr>
      </w:pPr>
      <w:r w:rsidRPr="00F437B4">
        <w:rPr>
          <w:b/>
          <w:bCs/>
          <w:lang w:eastAsia="ja-JP" w:bidi="hi-IN"/>
        </w:rPr>
        <w:t>Observation</w:t>
      </w:r>
      <w:r>
        <w:rPr>
          <w:b/>
          <w:bCs/>
          <w:lang w:eastAsia="ja-JP" w:bidi="hi-IN"/>
        </w:rPr>
        <w:t xml:space="preserve"> 4</w:t>
      </w:r>
      <w:r w:rsidRPr="00F437B4">
        <w:rPr>
          <w:b/>
          <w:bCs/>
          <w:lang w:eastAsia="ja-JP" w:bidi="hi-IN"/>
        </w:rPr>
        <w:t>: The (re-)selection time requirement for SL-CA is the same as SL single carrier case with the scaling of number of carriers. We don’t introduce measurement tests for CA in Uu to test a simple scaling for the number of carriers to monitor (different CSSF in Uu context) due to the similarity of the UE behavior.</w:t>
      </w:r>
    </w:p>
    <w:p w14:paraId="3D085F50" w14:textId="77777777" w:rsidR="00654E9D" w:rsidRPr="00F437B4" w:rsidRDefault="00654E9D" w:rsidP="00654E9D">
      <w:pPr>
        <w:rPr>
          <w:b/>
          <w:bCs/>
        </w:rPr>
      </w:pPr>
      <w:r w:rsidRPr="00F437B4">
        <w:rPr>
          <w:b/>
          <w:bCs/>
        </w:rPr>
        <w:t>Proposal</w:t>
      </w:r>
      <w:r>
        <w:rPr>
          <w:b/>
          <w:bCs/>
        </w:rPr>
        <w:t xml:space="preserve"> 5</w:t>
      </w:r>
      <w:r w:rsidRPr="00F437B4">
        <w:rPr>
          <w:b/>
          <w:bCs/>
        </w:rPr>
        <w:t>: For NR SL-CA, introduce only the following test cases:</w:t>
      </w:r>
    </w:p>
    <w:p w14:paraId="053D4C0B" w14:textId="77777777" w:rsidR="00654E9D" w:rsidRPr="006A1A6F" w:rsidRDefault="00654E9D" w:rsidP="00654E9D">
      <w:pPr>
        <w:pStyle w:val="ListParagraph"/>
        <w:numPr>
          <w:ilvl w:val="0"/>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Interruptions due to V2X Carrier Aggregation</w:t>
      </w:r>
    </w:p>
    <w:p w14:paraId="1B9AFC85" w14:textId="77777777" w:rsidR="00654E9D" w:rsidRPr="006A1A6F" w:rsidRDefault="00654E9D" w:rsidP="00654E9D">
      <w:pPr>
        <w:pStyle w:val="ListParagraph"/>
        <w:numPr>
          <w:ilvl w:val="1"/>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FDD Pcell</w:t>
      </w:r>
    </w:p>
    <w:p w14:paraId="23D62879" w14:textId="77777777" w:rsidR="00654E9D" w:rsidRDefault="00654E9D" w:rsidP="00654E9D">
      <w:pPr>
        <w:pStyle w:val="ListParagraph"/>
        <w:numPr>
          <w:ilvl w:val="1"/>
          <w:numId w:val="14"/>
        </w:numPr>
        <w:rPr>
          <w:rFonts w:ascii="Times New Roman" w:hAnsi="Times New Roman"/>
          <w:b/>
          <w:bCs/>
          <w:sz w:val="20"/>
          <w:szCs w:val="20"/>
          <w:lang w:eastAsia="ja-JP" w:bidi="hi-IN"/>
        </w:rPr>
      </w:pPr>
      <w:r w:rsidRPr="006A1A6F">
        <w:rPr>
          <w:rFonts w:ascii="Times New Roman" w:hAnsi="Times New Roman"/>
          <w:b/>
          <w:bCs/>
          <w:sz w:val="20"/>
          <w:szCs w:val="20"/>
          <w:lang w:eastAsia="ja-JP" w:bidi="hi-IN"/>
        </w:rPr>
        <w:t>TDD Pcell</w:t>
      </w:r>
    </w:p>
    <w:p w14:paraId="479479AC" w14:textId="77777777" w:rsidR="00334258" w:rsidRPr="001E7771" w:rsidRDefault="00334258" w:rsidP="002F59E8">
      <w:pPr>
        <w:rPr>
          <w:lang w:bidi="hi-IN"/>
        </w:rPr>
      </w:pPr>
    </w:p>
    <w:sectPr w:rsidR="00334258" w:rsidRPr="001E7771"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40AF" w14:textId="77777777" w:rsidR="007F7EA7" w:rsidRDefault="007F7EA7">
      <w:r>
        <w:separator/>
      </w:r>
    </w:p>
  </w:endnote>
  <w:endnote w:type="continuationSeparator" w:id="0">
    <w:p w14:paraId="123EFA2A" w14:textId="77777777" w:rsidR="007F7EA7" w:rsidRDefault="007F7EA7">
      <w:r>
        <w:continuationSeparator/>
      </w:r>
    </w:p>
  </w:endnote>
  <w:endnote w:type="continuationNotice" w:id="1">
    <w:p w14:paraId="1C8519ED" w14:textId="77777777" w:rsidR="007F7EA7" w:rsidRDefault="007F7EA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5A08E" w14:textId="77777777" w:rsidR="007F7EA7" w:rsidRDefault="007F7EA7">
      <w:r>
        <w:separator/>
      </w:r>
    </w:p>
  </w:footnote>
  <w:footnote w:type="continuationSeparator" w:id="0">
    <w:p w14:paraId="080DEFBA" w14:textId="77777777" w:rsidR="007F7EA7" w:rsidRDefault="007F7EA7">
      <w:r>
        <w:continuationSeparator/>
      </w:r>
    </w:p>
  </w:footnote>
  <w:footnote w:type="continuationNotice" w:id="1">
    <w:p w14:paraId="6C7A7219" w14:textId="77777777" w:rsidR="007F7EA7" w:rsidRDefault="007F7EA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E1335C"/>
    <w:multiLevelType w:val="hybridMultilevel"/>
    <w:tmpl w:val="8118F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BB5295B"/>
    <w:multiLevelType w:val="hybridMultilevel"/>
    <w:tmpl w:val="701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12274"/>
    <w:multiLevelType w:val="hybridMultilevel"/>
    <w:tmpl w:val="D1A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D47CD"/>
    <w:multiLevelType w:val="hybridMultilevel"/>
    <w:tmpl w:val="7142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479AD"/>
    <w:multiLevelType w:val="hybridMultilevel"/>
    <w:tmpl w:val="68FE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D5885"/>
    <w:multiLevelType w:val="hybridMultilevel"/>
    <w:tmpl w:val="423C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745A9"/>
    <w:multiLevelType w:val="hybridMultilevel"/>
    <w:tmpl w:val="685E5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6090465">
    <w:abstractNumId w:val="4"/>
  </w:num>
  <w:num w:numId="2" w16cid:durableId="1253659928">
    <w:abstractNumId w:val="3"/>
  </w:num>
  <w:num w:numId="3" w16cid:durableId="1600213808">
    <w:abstractNumId w:val="5"/>
  </w:num>
  <w:num w:numId="4" w16cid:durableId="887107476">
    <w:abstractNumId w:val="1"/>
  </w:num>
  <w:num w:numId="5" w16cid:durableId="97608924">
    <w:abstractNumId w:val="7"/>
  </w:num>
  <w:num w:numId="6" w16cid:durableId="293759692">
    <w:abstractNumId w:val="14"/>
  </w:num>
  <w:num w:numId="7" w16cid:durableId="1686863778">
    <w:abstractNumId w:val="9"/>
  </w:num>
  <w:num w:numId="8" w16cid:durableId="365715126">
    <w:abstractNumId w:val="6"/>
  </w:num>
  <w:num w:numId="9" w16cid:durableId="904023898">
    <w:abstractNumId w:val="13"/>
  </w:num>
  <w:num w:numId="10" w16cid:durableId="859511484">
    <w:abstractNumId w:val="8"/>
  </w:num>
  <w:num w:numId="11" w16cid:durableId="97874687">
    <w:abstractNumId w:val="2"/>
  </w:num>
  <w:num w:numId="12" w16cid:durableId="755975878">
    <w:abstractNumId w:val="12"/>
  </w:num>
  <w:num w:numId="13" w16cid:durableId="596206807">
    <w:abstractNumId w:val="11"/>
  </w:num>
  <w:num w:numId="14" w16cid:durableId="31819784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2FF"/>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3C9"/>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267"/>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0F8E"/>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C3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0C1"/>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47D6B"/>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948"/>
    <w:rsid w:val="00067FE2"/>
    <w:rsid w:val="00070237"/>
    <w:rsid w:val="00070378"/>
    <w:rsid w:val="0007066C"/>
    <w:rsid w:val="00070EB5"/>
    <w:rsid w:val="0007118F"/>
    <w:rsid w:val="000711FC"/>
    <w:rsid w:val="000715FE"/>
    <w:rsid w:val="000716FB"/>
    <w:rsid w:val="00071E9B"/>
    <w:rsid w:val="00071F99"/>
    <w:rsid w:val="00072E75"/>
    <w:rsid w:val="00072EFA"/>
    <w:rsid w:val="00073219"/>
    <w:rsid w:val="00073785"/>
    <w:rsid w:val="00073CF8"/>
    <w:rsid w:val="00074375"/>
    <w:rsid w:val="000743A0"/>
    <w:rsid w:val="0007479E"/>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18D"/>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0FD"/>
    <w:rsid w:val="00095671"/>
    <w:rsid w:val="000956EF"/>
    <w:rsid w:val="00095920"/>
    <w:rsid w:val="00095F53"/>
    <w:rsid w:val="0009612D"/>
    <w:rsid w:val="0009653B"/>
    <w:rsid w:val="0009680E"/>
    <w:rsid w:val="000968CF"/>
    <w:rsid w:val="000968D8"/>
    <w:rsid w:val="00096CF2"/>
    <w:rsid w:val="0009709B"/>
    <w:rsid w:val="000979F0"/>
    <w:rsid w:val="00097AE8"/>
    <w:rsid w:val="00097D8D"/>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9FC"/>
    <w:rsid w:val="000A7C88"/>
    <w:rsid w:val="000A7E17"/>
    <w:rsid w:val="000B02C2"/>
    <w:rsid w:val="000B041B"/>
    <w:rsid w:val="000B081C"/>
    <w:rsid w:val="000B10AB"/>
    <w:rsid w:val="000B17A1"/>
    <w:rsid w:val="000B1CD3"/>
    <w:rsid w:val="000B22B6"/>
    <w:rsid w:val="000B24F4"/>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590"/>
    <w:rsid w:val="000C37B2"/>
    <w:rsid w:val="000C393F"/>
    <w:rsid w:val="000C395B"/>
    <w:rsid w:val="000C3987"/>
    <w:rsid w:val="000C3F16"/>
    <w:rsid w:val="000C42B9"/>
    <w:rsid w:val="000C44BD"/>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65A"/>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6D3"/>
    <w:rsid w:val="000F3755"/>
    <w:rsid w:val="000F3B40"/>
    <w:rsid w:val="000F3FFF"/>
    <w:rsid w:val="000F42EA"/>
    <w:rsid w:val="000F49B2"/>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2FA6"/>
    <w:rsid w:val="001134DA"/>
    <w:rsid w:val="0011367C"/>
    <w:rsid w:val="0011372B"/>
    <w:rsid w:val="00113D8B"/>
    <w:rsid w:val="00113D8F"/>
    <w:rsid w:val="00113E83"/>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8F4"/>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1FB1"/>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59DD"/>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A75"/>
    <w:rsid w:val="00172B61"/>
    <w:rsid w:val="00172C20"/>
    <w:rsid w:val="00172D21"/>
    <w:rsid w:val="00173869"/>
    <w:rsid w:val="00173893"/>
    <w:rsid w:val="001738A5"/>
    <w:rsid w:val="00173A00"/>
    <w:rsid w:val="0017402B"/>
    <w:rsid w:val="00174DDB"/>
    <w:rsid w:val="00174F2F"/>
    <w:rsid w:val="001752EC"/>
    <w:rsid w:val="0017535F"/>
    <w:rsid w:val="00175A11"/>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244"/>
    <w:rsid w:val="001808B3"/>
    <w:rsid w:val="00180DC7"/>
    <w:rsid w:val="00180E60"/>
    <w:rsid w:val="00180EC7"/>
    <w:rsid w:val="001815F1"/>
    <w:rsid w:val="001817BA"/>
    <w:rsid w:val="00181B3A"/>
    <w:rsid w:val="00182050"/>
    <w:rsid w:val="001820B2"/>
    <w:rsid w:val="0018214F"/>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ED6"/>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0D"/>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5A"/>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978"/>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A55"/>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144"/>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E7771"/>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44D"/>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53C"/>
    <w:rsid w:val="00201B7E"/>
    <w:rsid w:val="00201C7E"/>
    <w:rsid w:val="00201D85"/>
    <w:rsid w:val="00202201"/>
    <w:rsid w:val="00202D2E"/>
    <w:rsid w:val="00203159"/>
    <w:rsid w:val="002032C0"/>
    <w:rsid w:val="00203A6E"/>
    <w:rsid w:val="00203B71"/>
    <w:rsid w:val="00203F00"/>
    <w:rsid w:val="00203F5C"/>
    <w:rsid w:val="0020437B"/>
    <w:rsid w:val="002047DE"/>
    <w:rsid w:val="00204A5A"/>
    <w:rsid w:val="00204C12"/>
    <w:rsid w:val="00204D22"/>
    <w:rsid w:val="00205539"/>
    <w:rsid w:val="00205635"/>
    <w:rsid w:val="002056B8"/>
    <w:rsid w:val="002058DC"/>
    <w:rsid w:val="00205A40"/>
    <w:rsid w:val="00205AB2"/>
    <w:rsid w:val="00205CB2"/>
    <w:rsid w:val="00205D78"/>
    <w:rsid w:val="0020610B"/>
    <w:rsid w:val="00206133"/>
    <w:rsid w:val="002063A7"/>
    <w:rsid w:val="0020674D"/>
    <w:rsid w:val="00206799"/>
    <w:rsid w:val="0020691B"/>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17ED3"/>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06"/>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BF5"/>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B08"/>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557"/>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4F89"/>
    <w:rsid w:val="002851CC"/>
    <w:rsid w:val="00285520"/>
    <w:rsid w:val="00285894"/>
    <w:rsid w:val="00285A3E"/>
    <w:rsid w:val="00285E28"/>
    <w:rsid w:val="00286487"/>
    <w:rsid w:val="00286631"/>
    <w:rsid w:val="00286B14"/>
    <w:rsid w:val="00286DD8"/>
    <w:rsid w:val="00286F76"/>
    <w:rsid w:val="00287376"/>
    <w:rsid w:val="00287490"/>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3E45"/>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0"/>
    <w:rsid w:val="002A3771"/>
    <w:rsid w:val="002A3B12"/>
    <w:rsid w:val="002A3B8D"/>
    <w:rsid w:val="002A3CF2"/>
    <w:rsid w:val="002A4102"/>
    <w:rsid w:val="002A4625"/>
    <w:rsid w:val="002A4690"/>
    <w:rsid w:val="002A4918"/>
    <w:rsid w:val="002A4CBF"/>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A7F2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5D9"/>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BC9"/>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46B"/>
    <w:rsid w:val="002C6661"/>
    <w:rsid w:val="002C6709"/>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0D3"/>
    <w:rsid w:val="002D425A"/>
    <w:rsid w:val="002D42E6"/>
    <w:rsid w:val="002D4322"/>
    <w:rsid w:val="002D47AB"/>
    <w:rsid w:val="002D4A54"/>
    <w:rsid w:val="002D4A85"/>
    <w:rsid w:val="002D4E20"/>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1E22"/>
    <w:rsid w:val="002E2026"/>
    <w:rsid w:val="002E21D5"/>
    <w:rsid w:val="002E251B"/>
    <w:rsid w:val="002E2846"/>
    <w:rsid w:val="002E2923"/>
    <w:rsid w:val="002E2A76"/>
    <w:rsid w:val="002E306D"/>
    <w:rsid w:val="002E30AE"/>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47F"/>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ED8"/>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26C7"/>
    <w:rsid w:val="003137A0"/>
    <w:rsid w:val="003137ED"/>
    <w:rsid w:val="00313C4F"/>
    <w:rsid w:val="00314176"/>
    <w:rsid w:val="003141C2"/>
    <w:rsid w:val="00314629"/>
    <w:rsid w:val="00314C74"/>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4B"/>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258"/>
    <w:rsid w:val="00334799"/>
    <w:rsid w:val="003350A7"/>
    <w:rsid w:val="00335250"/>
    <w:rsid w:val="0033555E"/>
    <w:rsid w:val="0033588B"/>
    <w:rsid w:val="0033592C"/>
    <w:rsid w:val="00335E2A"/>
    <w:rsid w:val="00336225"/>
    <w:rsid w:val="00336780"/>
    <w:rsid w:val="003367C5"/>
    <w:rsid w:val="00336E96"/>
    <w:rsid w:val="003370D3"/>
    <w:rsid w:val="003378A3"/>
    <w:rsid w:val="00337A57"/>
    <w:rsid w:val="00337C71"/>
    <w:rsid w:val="00340083"/>
    <w:rsid w:val="003401E0"/>
    <w:rsid w:val="00340A95"/>
    <w:rsid w:val="00340E16"/>
    <w:rsid w:val="00340E58"/>
    <w:rsid w:val="00340F47"/>
    <w:rsid w:val="00341087"/>
    <w:rsid w:val="003410D8"/>
    <w:rsid w:val="003413A1"/>
    <w:rsid w:val="00341840"/>
    <w:rsid w:val="00341CDF"/>
    <w:rsid w:val="0034243C"/>
    <w:rsid w:val="0034246D"/>
    <w:rsid w:val="003426DE"/>
    <w:rsid w:val="00342BD6"/>
    <w:rsid w:val="0034305B"/>
    <w:rsid w:val="003430E0"/>
    <w:rsid w:val="00343187"/>
    <w:rsid w:val="003435B0"/>
    <w:rsid w:val="00343752"/>
    <w:rsid w:val="00343C24"/>
    <w:rsid w:val="00343DA5"/>
    <w:rsid w:val="00344725"/>
    <w:rsid w:val="0034511B"/>
    <w:rsid w:val="00345127"/>
    <w:rsid w:val="00345243"/>
    <w:rsid w:val="0034531C"/>
    <w:rsid w:val="003454A2"/>
    <w:rsid w:val="003455EA"/>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852"/>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5C58"/>
    <w:rsid w:val="0036618B"/>
    <w:rsid w:val="00367349"/>
    <w:rsid w:val="00367D2F"/>
    <w:rsid w:val="003700A7"/>
    <w:rsid w:val="00370285"/>
    <w:rsid w:val="003704EE"/>
    <w:rsid w:val="00370880"/>
    <w:rsid w:val="00370915"/>
    <w:rsid w:val="00370AB5"/>
    <w:rsid w:val="00370EFD"/>
    <w:rsid w:val="00371137"/>
    <w:rsid w:val="003715F6"/>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1E"/>
    <w:rsid w:val="003827B3"/>
    <w:rsid w:val="00382903"/>
    <w:rsid w:val="00383161"/>
    <w:rsid w:val="00383483"/>
    <w:rsid w:val="00383D4B"/>
    <w:rsid w:val="00383DDB"/>
    <w:rsid w:val="003842A8"/>
    <w:rsid w:val="003848D9"/>
    <w:rsid w:val="00384E8B"/>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C24"/>
    <w:rsid w:val="003A1DD5"/>
    <w:rsid w:val="003A2019"/>
    <w:rsid w:val="003A289C"/>
    <w:rsid w:val="003A2D39"/>
    <w:rsid w:val="003A2EBA"/>
    <w:rsid w:val="003A2FE7"/>
    <w:rsid w:val="003A392F"/>
    <w:rsid w:val="003A3A27"/>
    <w:rsid w:val="003A3C15"/>
    <w:rsid w:val="003A4286"/>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A7B1C"/>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0B4"/>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5ABA"/>
    <w:rsid w:val="003C6580"/>
    <w:rsid w:val="003C6B1F"/>
    <w:rsid w:val="003C7459"/>
    <w:rsid w:val="003C78C0"/>
    <w:rsid w:val="003C79A4"/>
    <w:rsid w:val="003C7D16"/>
    <w:rsid w:val="003D01D6"/>
    <w:rsid w:val="003D09DA"/>
    <w:rsid w:val="003D0A97"/>
    <w:rsid w:val="003D0D75"/>
    <w:rsid w:val="003D0E68"/>
    <w:rsid w:val="003D124C"/>
    <w:rsid w:val="003D2050"/>
    <w:rsid w:val="003D2339"/>
    <w:rsid w:val="003D2472"/>
    <w:rsid w:val="003D24FB"/>
    <w:rsid w:val="003D26AA"/>
    <w:rsid w:val="003D2802"/>
    <w:rsid w:val="003D29DE"/>
    <w:rsid w:val="003D2A2B"/>
    <w:rsid w:val="003D2AFE"/>
    <w:rsid w:val="003D30C7"/>
    <w:rsid w:val="003D32F6"/>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15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17A"/>
    <w:rsid w:val="003E240A"/>
    <w:rsid w:val="003E2719"/>
    <w:rsid w:val="003E2BA4"/>
    <w:rsid w:val="003E2BF4"/>
    <w:rsid w:val="003E2E52"/>
    <w:rsid w:val="003E31BF"/>
    <w:rsid w:val="003E3245"/>
    <w:rsid w:val="003E34E1"/>
    <w:rsid w:val="003E3524"/>
    <w:rsid w:val="003E3723"/>
    <w:rsid w:val="003E3C5B"/>
    <w:rsid w:val="003E3D11"/>
    <w:rsid w:val="003E3DF4"/>
    <w:rsid w:val="003E40B3"/>
    <w:rsid w:val="003E40C9"/>
    <w:rsid w:val="003E4B2F"/>
    <w:rsid w:val="003E4CDB"/>
    <w:rsid w:val="003E4D80"/>
    <w:rsid w:val="003E4E78"/>
    <w:rsid w:val="003E52EB"/>
    <w:rsid w:val="003E5749"/>
    <w:rsid w:val="003E6279"/>
    <w:rsid w:val="003E6592"/>
    <w:rsid w:val="003E6665"/>
    <w:rsid w:val="003E703E"/>
    <w:rsid w:val="003E73BC"/>
    <w:rsid w:val="003E740A"/>
    <w:rsid w:val="003E7A02"/>
    <w:rsid w:val="003E7A07"/>
    <w:rsid w:val="003F0656"/>
    <w:rsid w:val="003F08C9"/>
    <w:rsid w:val="003F0905"/>
    <w:rsid w:val="003F0D82"/>
    <w:rsid w:val="003F0FE0"/>
    <w:rsid w:val="003F16E1"/>
    <w:rsid w:val="003F184C"/>
    <w:rsid w:val="003F1B6D"/>
    <w:rsid w:val="003F1D73"/>
    <w:rsid w:val="003F20E2"/>
    <w:rsid w:val="003F2244"/>
    <w:rsid w:val="003F23A7"/>
    <w:rsid w:val="003F2564"/>
    <w:rsid w:val="003F2624"/>
    <w:rsid w:val="003F2711"/>
    <w:rsid w:val="003F2876"/>
    <w:rsid w:val="003F2A56"/>
    <w:rsid w:val="003F2EC8"/>
    <w:rsid w:val="003F2FF0"/>
    <w:rsid w:val="003F30AD"/>
    <w:rsid w:val="003F3865"/>
    <w:rsid w:val="003F3A79"/>
    <w:rsid w:val="003F4713"/>
    <w:rsid w:val="003F4933"/>
    <w:rsid w:val="003F4977"/>
    <w:rsid w:val="003F4E1C"/>
    <w:rsid w:val="003F4E39"/>
    <w:rsid w:val="003F536B"/>
    <w:rsid w:val="003F586D"/>
    <w:rsid w:val="003F60EF"/>
    <w:rsid w:val="003F62B4"/>
    <w:rsid w:val="003F63ED"/>
    <w:rsid w:val="003F6853"/>
    <w:rsid w:val="003F6930"/>
    <w:rsid w:val="003F6A02"/>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4A1"/>
    <w:rsid w:val="0041065A"/>
    <w:rsid w:val="00410C05"/>
    <w:rsid w:val="00410CD4"/>
    <w:rsid w:val="00411230"/>
    <w:rsid w:val="004117DB"/>
    <w:rsid w:val="004118C9"/>
    <w:rsid w:val="0041195D"/>
    <w:rsid w:val="00412045"/>
    <w:rsid w:val="0041209A"/>
    <w:rsid w:val="00412697"/>
    <w:rsid w:val="00412E2A"/>
    <w:rsid w:val="00412F8D"/>
    <w:rsid w:val="00413196"/>
    <w:rsid w:val="00413369"/>
    <w:rsid w:val="004135B0"/>
    <w:rsid w:val="00413E02"/>
    <w:rsid w:val="00414129"/>
    <w:rsid w:val="004145AE"/>
    <w:rsid w:val="00414DE8"/>
    <w:rsid w:val="00415173"/>
    <w:rsid w:val="0041577E"/>
    <w:rsid w:val="004157F6"/>
    <w:rsid w:val="004159D3"/>
    <w:rsid w:val="00415A14"/>
    <w:rsid w:val="0041616C"/>
    <w:rsid w:val="0041620F"/>
    <w:rsid w:val="00416845"/>
    <w:rsid w:val="00416A66"/>
    <w:rsid w:val="00416AB2"/>
    <w:rsid w:val="00416DCB"/>
    <w:rsid w:val="00417678"/>
    <w:rsid w:val="0041769B"/>
    <w:rsid w:val="0041785D"/>
    <w:rsid w:val="004200C1"/>
    <w:rsid w:val="00420126"/>
    <w:rsid w:val="004203CF"/>
    <w:rsid w:val="004205B8"/>
    <w:rsid w:val="004205CA"/>
    <w:rsid w:val="00420755"/>
    <w:rsid w:val="00420B7F"/>
    <w:rsid w:val="00420CB7"/>
    <w:rsid w:val="00420DF7"/>
    <w:rsid w:val="00420F26"/>
    <w:rsid w:val="00421078"/>
    <w:rsid w:val="0042110F"/>
    <w:rsid w:val="00421271"/>
    <w:rsid w:val="0042130D"/>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086"/>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9DB"/>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2FEA"/>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A8A"/>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4F7"/>
    <w:rsid w:val="00464513"/>
    <w:rsid w:val="00464919"/>
    <w:rsid w:val="00464DB0"/>
    <w:rsid w:val="00464EE0"/>
    <w:rsid w:val="00465461"/>
    <w:rsid w:val="00465467"/>
    <w:rsid w:val="00465573"/>
    <w:rsid w:val="0046567F"/>
    <w:rsid w:val="004658C3"/>
    <w:rsid w:val="00465EB3"/>
    <w:rsid w:val="00466062"/>
    <w:rsid w:val="00466185"/>
    <w:rsid w:val="0046645E"/>
    <w:rsid w:val="00466727"/>
    <w:rsid w:val="0046698E"/>
    <w:rsid w:val="004671AF"/>
    <w:rsid w:val="00467838"/>
    <w:rsid w:val="00467B1B"/>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4"/>
    <w:rsid w:val="0049093B"/>
    <w:rsid w:val="00490E94"/>
    <w:rsid w:val="00490EE3"/>
    <w:rsid w:val="00490F18"/>
    <w:rsid w:val="004912E4"/>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945"/>
    <w:rsid w:val="00493D08"/>
    <w:rsid w:val="00493FB0"/>
    <w:rsid w:val="004945E4"/>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0F9B"/>
    <w:rsid w:val="004A1436"/>
    <w:rsid w:val="004A15F7"/>
    <w:rsid w:val="004A1600"/>
    <w:rsid w:val="004A166B"/>
    <w:rsid w:val="004A1956"/>
    <w:rsid w:val="004A1B20"/>
    <w:rsid w:val="004A201F"/>
    <w:rsid w:val="004A2130"/>
    <w:rsid w:val="004A23B8"/>
    <w:rsid w:val="004A23C0"/>
    <w:rsid w:val="004A27F3"/>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3B3"/>
    <w:rsid w:val="004B55EC"/>
    <w:rsid w:val="004B5C73"/>
    <w:rsid w:val="004B5E40"/>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407"/>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2E"/>
    <w:rsid w:val="004D3251"/>
    <w:rsid w:val="004D354C"/>
    <w:rsid w:val="004D3891"/>
    <w:rsid w:val="004D3E3B"/>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D7FFA"/>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421"/>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0E68"/>
    <w:rsid w:val="004F0FC8"/>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E87"/>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652"/>
    <w:rsid w:val="0051179B"/>
    <w:rsid w:val="00511B1E"/>
    <w:rsid w:val="00511E67"/>
    <w:rsid w:val="00512747"/>
    <w:rsid w:val="00512813"/>
    <w:rsid w:val="00512E1C"/>
    <w:rsid w:val="005133E1"/>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6F8C"/>
    <w:rsid w:val="005173A4"/>
    <w:rsid w:val="0051770E"/>
    <w:rsid w:val="00517B28"/>
    <w:rsid w:val="0052001B"/>
    <w:rsid w:val="00520345"/>
    <w:rsid w:val="005205C8"/>
    <w:rsid w:val="005205EC"/>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194"/>
    <w:rsid w:val="00526270"/>
    <w:rsid w:val="005269C2"/>
    <w:rsid w:val="00526C7A"/>
    <w:rsid w:val="00526C8A"/>
    <w:rsid w:val="00527337"/>
    <w:rsid w:val="00527489"/>
    <w:rsid w:val="005278BF"/>
    <w:rsid w:val="0053012B"/>
    <w:rsid w:val="00530406"/>
    <w:rsid w:val="0053058D"/>
    <w:rsid w:val="00530AFD"/>
    <w:rsid w:val="00530F11"/>
    <w:rsid w:val="0053173A"/>
    <w:rsid w:val="00531824"/>
    <w:rsid w:val="00531AF4"/>
    <w:rsid w:val="00531BC6"/>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CDE"/>
    <w:rsid w:val="00541E2B"/>
    <w:rsid w:val="00542607"/>
    <w:rsid w:val="00542CB0"/>
    <w:rsid w:val="005436D7"/>
    <w:rsid w:val="00543703"/>
    <w:rsid w:val="0054387A"/>
    <w:rsid w:val="00543A66"/>
    <w:rsid w:val="00543A83"/>
    <w:rsid w:val="00544220"/>
    <w:rsid w:val="005444D2"/>
    <w:rsid w:val="0054453A"/>
    <w:rsid w:val="005448FC"/>
    <w:rsid w:val="00544B77"/>
    <w:rsid w:val="00544C33"/>
    <w:rsid w:val="0054556F"/>
    <w:rsid w:val="005457A9"/>
    <w:rsid w:val="005458F0"/>
    <w:rsid w:val="00545C3D"/>
    <w:rsid w:val="00545E6A"/>
    <w:rsid w:val="00545FD7"/>
    <w:rsid w:val="00546310"/>
    <w:rsid w:val="00546738"/>
    <w:rsid w:val="005467D6"/>
    <w:rsid w:val="00546942"/>
    <w:rsid w:val="00546DA2"/>
    <w:rsid w:val="00547123"/>
    <w:rsid w:val="00547552"/>
    <w:rsid w:val="00547591"/>
    <w:rsid w:val="0054791D"/>
    <w:rsid w:val="00547C75"/>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27F"/>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6D"/>
    <w:rsid w:val="0056719E"/>
    <w:rsid w:val="005701C5"/>
    <w:rsid w:val="005703E3"/>
    <w:rsid w:val="005704CB"/>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447"/>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6AF"/>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884"/>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6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5BD"/>
    <w:rsid w:val="005C482A"/>
    <w:rsid w:val="005C4B4D"/>
    <w:rsid w:val="005C4CB2"/>
    <w:rsid w:val="005C4DE3"/>
    <w:rsid w:val="005C4E83"/>
    <w:rsid w:val="005C4F59"/>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9FB"/>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2A3"/>
    <w:rsid w:val="005D7741"/>
    <w:rsid w:val="005D7782"/>
    <w:rsid w:val="005D7E04"/>
    <w:rsid w:val="005D7EFD"/>
    <w:rsid w:val="005D7FED"/>
    <w:rsid w:val="005E0082"/>
    <w:rsid w:val="005E1385"/>
    <w:rsid w:val="005E1393"/>
    <w:rsid w:val="005E1A58"/>
    <w:rsid w:val="005E1C06"/>
    <w:rsid w:val="005E2CF5"/>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738"/>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98"/>
    <w:rsid w:val="006062DD"/>
    <w:rsid w:val="00606F4F"/>
    <w:rsid w:val="00607039"/>
    <w:rsid w:val="006074A6"/>
    <w:rsid w:val="006074B1"/>
    <w:rsid w:val="00607858"/>
    <w:rsid w:val="006079D8"/>
    <w:rsid w:val="00607ADE"/>
    <w:rsid w:val="00607E68"/>
    <w:rsid w:val="00607EA3"/>
    <w:rsid w:val="0061005A"/>
    <w:rsid w:val="00610251"/>
    <w:rsid w:val="006102C6"/>
    <w:rsid w:val="006103F0"/>
    <w:rsid w:val="006113A9"/>
    <w:rsid w:val="00611705"/>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447"/>
    <w:rsid w:val="00625B24"/>
    <w:rsid w:val="00625D29"/>
    <w:rsid w:val="0062657C"/>
    <w:rsid w:val="006269CB"/>
    <w:rsid w:val="00626C25"/>
    <w:rsid w:val="00626E64"/>
    <w:rsid w:val="00627319"/>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7D7"/>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4BB"/>
    <w:rsid w:val="006347F5"/>
    <w:rsid w:val="00634ED0"/>
    <w:rsid w:val="00635372"/>
    <w:rsid w:val="00635B12"/>
    <w:rsid w:val="00635EDC"/>
    <w:rsid w:val="00635F56"/>
    <w:rsid w:val="00636094"/>
    <w:rsid w:val="00636206"/>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212"/>
    <w:rsid w:val="006457B7"/>
    <w:rsid w:val="006468DC"/>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E9D"/>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33A"/>
    <w:rsid w:val="0067346F"/>
    <w:rsid w:val="006735BC"/>
    <w:rsid w:val="006737DD"/>
    <w:rsid w:val="00673BDE"/>
    <w:rsid w:val="00673EB7"/>
    <w:rsid w:val="00673FBF"/>
    <w:rsid w:val="00674460"/>
    <w:rsid w:val="00674474"/>
    <w:rsid w:val="00674C7C"/>
    <w:rsid w:val="0067517B"/>
    <w:rsid w:val="00675652"/>
    <w:rsid w:val="006757DC"/>
    <w:rsid w:val="006767B8"/>
    <w:rsid w:val="00676D77"/>
    <w:rsid w:val="00677370"/>
    <w:rsid w:val="00677725"/>
    <w:rsid w:val="006777A2"/>
    <w:rsid w:val="006777EC"/>
    <w:rsid w:val="00677F20"/>
    <w:rsid w:val="00677FC7"/>
    <w:rsid w:val="0068013A"/>
    <w:rsid w:val="00680199"/>
    <w:rsid w:val="006808D7"/>
    <w:rsid w:val="00680A97"/>
    <w:rsid w:val="00680C05"/>
    <w:rsid w:val="00680F30"/>
    <w:rsid w:val="00680F81"/>
    <w:rsid w:val="0068102D"/>
    <w:rsid w:val="0068139A"/>
    <w:rsid w:val="0068165C"/>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11F"/>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A6F"/>
    <w:rsid w:val="006A1AEB"/>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E7"/>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5AF"/>
    <w:rsid w:val="006B460F"/>
    <w:rsid w:val="006B4D4E"/>
    <w:rsid w:val="006B4FEE"/>
    <w:rsid w:val="006B54EE"/>
    <w:rsid w:val="006B6190"/>
    <w:rsid w:val="006B6AD0"/>
    <w:rsid w:val="006B6BA3"/>
    <w:rsid w:val="006B6C95"/>
    <w:rsid w:val="006B6D43"/>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023"/>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C42"/>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ED6"/>
    <w:rsid w:val="006F0FBD"/>
    <w:rsid w:val="006F1008"/>
    <w:rsid w:val="006F1BCE"/>
    <w:rsid w:val="006F1D86"/>
    <w:rsid w:val="006F2202"/>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6936"/>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39"/>
    <w:rsid w:val="007034BC"/>
    <w:rsid w:val="007035F6"/>
    <w:rsid w:val="007036E5"/>
    <w:rsid w:val="00703B0A"/>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07D3A"/>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006"/>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A24"/>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D01"/>
    <w:rsid w:val="00723EC3"/>
    <w:rsid w:val="00724012"/>
    <w:rsid w:val="00724426"/>
    <w:rsid w:val="00725068"/>
    <w:rsid w:val="007254B1"/>
    <w:rsid w:val="0072560E"/>
    <w:rsid w:val="00725818"/>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4B0"/>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9D0"/>
    <w:rsid w:val="00736D7B"/>
    <w:rsid w:val="0073742F"/>
    <w:rsid w:val="007377ED"/>
    <w:rsid w:val="00737912"/>
    <w:rsid w:val="007379C8"/>
    <w:rsid w:val="00737E52"/>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318"/>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BA1"/>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036"/>
    <w:rsid w:val="00770544"/>
    <w:rsid w:val="00770CEE"/>
    <w:rsid w:val="00771BA0"/>
    <w:rsid w:val="00771C48"/>
    <w:rsid w:val="00771D7E"/>
    <w:rsid w:val="007721AD"/>
    <w:rsid w:val="007726A0"/>
    <w:rsid w:val="007727D7"/>
    <w:rsid w:val="00772963"/>
    <w:rsid w:val="007729B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19"/>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5579"/>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45F"/>
    <w:rsid w:val="00790749"/>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81E"/>
    <w:rsid w:val="007A5E48"/>
    <w:rsid w:val="007A618D"/>
    <w:rsid w:val="007A6333"/>
    <w:rsid w:val="007A6477"/>
    <w:rsid w:val="007A6909"/>
    <w:rsid w:val="007A6D88"/>
    <w:rsid w:val="007A75A3"/>
    <w:rsid w:val="007A75D9"/>
    <w:rsid w:val="007A7C46"/>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6DD"/>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11B"/>
    <w:rsid w:val="007F7864"/>
    <w:rsid w:val="007F795B"/>
    <w:rsid w:val="007F7B6D"/>
    <w:rsid w:val="007F7C2F"/>
    <w:rsid w:val="007F7EA7"/>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5BE"/>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CDA"/>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05B"/>
    <w:rsid w:val="00823335"/>
    <w:rsid w:val="00823571"/>
    <w:rsid w:val="008237B2"/>
    <w:rsid w:val="00823EB9"/>
    <w:rsid w:val="00823F61"/>
    <w:rsid w:val="008240E6"/>
    <w:rsid w:val="008241D0"/>
    <w:rsid w:val="0082449E"/>
    <w:rsid w:val="00824799"/>
    <w:rsid w:val="008249FF"/>
    <w:rsid w:val="008251EC"/>
    <w:rsid w:val="0082540D"/>
    <w:rsid w:val="008254CD"/>
    <w:rsid w:val="00825B44"/>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2D9"/>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350"/>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0DC"/>
    <w:rsid w:val="00856301"/>
    <w:rsid w:val="00856562"/>
    <w:rsid w:val="008566E7"/>
    <w:rsid w:val="008569DF"/>
    <w:rsid w:val="00856A3A"/>
    <w:rsid w:val="00856D17"/>
    <w:rsid w:val="00856E4A"/>
    <w:rsid w:val="00856FF3"/>
    <w:rsid w:val="0085709D"/>
    <w:rsid w:val="0085722A"/>
    <w:rsid w:val="00857434"/>
    <w:rsid w:val="008577BE"/>
    <w:rsid w:val="00857C34"/>
    <w:rsid w:val="00857F66"/>
    <w:rsid w:val="00860315"/>
    <w:rsid w:val="0086037F"/>
    <w:rsid w:val="00861987"/>
    <w:rsid w:val="00861A6A"/>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30C"/>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8F7"/>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6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075"/>
    <w:rsid w:val="00883D18"/>
    <w:rsid w:val="00883ED6"/>
    <w:rsid w:val="00883F8F"/>
    <w:rsid w:val="008841D5"/>
    <w:rsid w:val="00884248"/>
    <w:rsid w:val="00884255"/>
    <w:rsid w:val="0088425B"/>
    <w:rsid w:val="00884B2A"/>
    <w:rsid w:val="00885037"/>
    <w:rsid w:val="0088505A"/>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506"/>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07A"/>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C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C2E"/>
    <w:rsid w:val="008B7E5B"/>
    <w:rsid w:val="008B7F66"/>
    <w:rsid w:val="008C022D"/>
    <w:rsid w:val="008C0254"/>
    <w:rsid w:val="008C0431"/>
    <w:rsid w:val="008C0825"/>
    <w:rsid w:val="008C0CF5"/>
    <w:rsid w:val="008C0D78"/>
    <w:rsid w:val="008C1ABE"/>
    <w:rsid w:val="008C2426"/>
    <w:rsid w:val="008C2453"/>
    <w:rsid w:val="008C2608"/>
    <w:rsid w:val="008C265E"/>
    <w:rsid w:val="008C26B4"/>
    <w:rsid w:val="008C28BA"/>
    <w:rsid w:val="008C3240"/>
    <w:rsid w:val="008C3E0A"/>
    <w:rsid w:val="008C4188"/>
    <w:rsid w:val="008C49D5"/>
    <w:rsid w:val="008C4B47"/>
    <w:rsid w:val="008C4DD1"/>
    <w:rsid w:val="008C52A0"/>
    <w:rsid w:val="008C59D5"/>
    <w:rsid w:val="008C5B10"/>
    <w:rsid w:val="008C5BC4"/>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16C"/>
    <w:rsid w:val="008D13DC"/>
    <w:rsid w:val="008D149D"/>
    <w:rsid w:val="008D1D2C"/>
    <w:rsid w:val="008D1E23"/>
    <w:rsid w:val="008D2461"/>
    <w:rsid w:val="008D2832"/>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76A"/>
    <w:rsid w:val="008D78C3"/>
    <w:rsid w:val="008D7ACD"/>
    <w:rsid w:val="008D7BB4"/>
    <w:rsid w:val="008D7DEB"/>
    <w:rsid w:val="008E037E"/>
    <w:rsid w:val="008E04B5"/>
    <w:rsid w:val="008E07D9"/>
    <w:rsid w:val="008E0CDD"/>
    <w:rsid w:val="008E0E89"/>
    <w:rsid w:val="008E0E8C"/>
    <w:rsid w:val="008E1217"/>
    <w:rsid w:val="008E174C"/>
    <w:rsid w:val="008E1CFE"/>
    <w:rsid w:val="008E1FDF"/>
    <w:rsid w:val="008E2051"/>
    <w:rsid w:val="008E20EC"/>
    <w:rsid w:val="008E22FF"/>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3D6"/>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4E2E"/>
    <w:rsid w:val="00905A06"/>
    <w:rsid w:val="00906100"/>
    <w:rsid w:val="009061A5"/>
    <w:rsid w:val="0090665E"/>
    <w:rsid w:val="009067B8"/>
    <w:rsid w:val="00906EED"/>
    <w:rsid w:val="00907071"/>
    <w:rsid w:val="0090715C"/>
    <w:rsid w:val="00907291"/>
    <w:rsid w:val="00907EFD"/>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662"/>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E3E"/>
    <w:rsid w:val="00924F5D"/>
    <w:rsid w:val="0092507E"/>
    <w:rsid w:val="009250BC"/>
    <w:rsid w:val="0092550A"/>
    <w:rsid w:val="00925836"/>
    <w:rsid w:val="00925B23"/>
    <w:rsid w:val="00925DD1"/>
    <w:rsid w:val="00925DE8"/>
    <w:rsid w:val="009260EC"/>
    <w:rsid w:val="00926264"/>
    <w:rsid w:val="00926595"/>
    <w:rsid w:val="0092698B"/>
    <w:rsid w:val="009269EB"/>
    <w:rsid w:val="00927211"/>
    <w:rsid w:val="00927752"/>
    <w:rsid w:val="0092779E"/>
    <w:rsid w:val="00927DA3"/>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78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1D0"/>
    <w:rsid w:val="0096527C"/>
    <w:rsid w:val="009654F0"/>
    <w:rsid w:val="00965753"/>
    <w:rsid w:val="009659EA"/>
    <w:rsid w:val="0096606A"/>
    <w:rsid w:val="0096691D"/>
    <w:rsid w:val="00966EC4"/>
    <w:rsid w:val="00967515"/>
    <w:rsid w:val="0096766C"/>
    <w:rsid w:val="00967851"/>
    <w:rsid w:val="0096791C"/>
    <w:rsid w:val="00967D2D"/>
    <w:rsid w:val="009707B6"/>
    <w:rsid w:val="00970A5B"/>
    <w:rsid w:val="00970F7A"/>
    <w:rsid w:val="00970FE3"/>
    <w:rsid w:val="00971190"/>
    <w:rsid w:val="00971EC5"/>
    <w:rsid w:val="00971F6B"/>
    <w:rsid w:val="00971FCC"/>
    <w:rsid w:val="009721B7"/>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6DF"/>
    <w:rsid w:val="00985CA4"/>
    <w:rsid w:val="00985D87"/>
    <w:rsid w:val="009866CA"/>
    <w:rsid w:val="00986757"/>
    <w:rsid w:val="00986956"/>
    <w:rsid w:val="00986999"/>
    <w:rsid w:val="00986BC0"/>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4142"/>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09C9"/>
    <w:rsid w:val="009A12E2"/>
    <w:rsid w:val="009A1963"/>
    <w:rsid w:val="009A19D5"/>
    <w:rsid w:val="009A1E77"/>
    <w:rsid w:val="009A1FBC"/>
    <w:rsid w:val="009A20C4"/>
    <w:rsid w:val="009A20F1"/>
    <w:rsid w:val="009A2180"/>
    <w:rsid w:val="009A246A"/>
    <w:rsid w:val="009A2817"/>
    <w:rsid w:val="009A298C"/>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087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0FB3"/>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A5B"/>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0E"/>
    <w:rsid w:val="009D327E"/>
    <w:rsid w:val="009D3C90"/>
    <w:rsid w:val="009D3CC0"/>
    <w:rsid w:val="009D3D45"/>
    <w:rsid w:val="009D422C"/>
    <w:rsid w:val="009D4303"/>
    <w:rsid w:val="009D461B"/>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729"/>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6E6"/>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5AD"/>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262"/>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1C2"/>
    <w:rsid w:val="00A218AE"/>
    <w:rsid w:val="00A21A9D"/>
    <w:rsid w:val="00A21AAA"/>
    <w:rsid w:val="00A21AAF"/>
    <w:rsid w:val="00A21E51"/>
    <w:rsid w:val="00A22132"/>
    <w:rsid w:val="00A22207"/>
    <w:rsid w:val="00A226BE"/>
    <w:rsid w:val="00A22D9C"/>
    <w:rsid w:val="00A22E77"/>
    <w:rsid w:val="00A23921"/>
    <w:rsid w:val="00A23DD8"/>
    <w:rsid w:val="00A24150"/>
    <w:rsid w:val="00A2425A"/>
    <w:rsid w:val="00A24701"/>
    <w:rsid w:val="00A2470A"/>
    <w:rsid w:val="00A2481C"/>
    <w:rsid w:val="00A24CCF"/>
    <w:rsid w:val="00A24D81"/>
    <w:rsid w:val="00A25155"/>
    <w:rsid w:val="00A2583E"/>
    <w:rsid w:val="00A25A28"/>
    <w:rsid w:val="00A25B13"/>
    <w:rsid w:val="00A25F8A"/>
    <w:rsid w:val="00A261E4"/>
    <w:rsid w:val="00A26883"/>
    <w:rsid w:val="00A26CF7"/>
    <w:rsid w:val="00A26D60"/>
    <w:rsid w:val="00A26EE0"/>
    <w:rsid w:val="00A3072C"/>
    <w:rsid w:val="00A3097E"/>
    <w:rsid w:val="00A30AC0"/>
    <w:rsid w:val="00A30BAE"/>
    <w:rsid w:val="00A3119F"/>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0D4F"/>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4E31"/>
    <w:rsid w:val="00A45424"/>
    <w:rsid w:val="00A45507"/>
    <w:rsid w:val="00A4570E"/>
    <w:rsid w:val="00A45A3B"/>
    <w:rsid w:val="00A46FAD"/>
    <w:rsid w:val="00A470ED"/>
    <w:rsid w:val="00A47138"/>
    <w:rsid w:val="00A47218"/>
    <w:rsid w:val="00A47430"/>
    <w:rsid w:val="00A4761F"/>
    <w:rsid w:val="00A47803"/>
    <w:rsid w:val="00A479AE"/>
    <w:rsid w:val="00A479D4"/>
    <w:rsid w:val="00A47B4B"/>
    <w:rsid w:val="00A47BED"/>
    <w:rsid w:val="00A47DF2"/>
    <w:rsid w:val="00A5044D"/>
    <w:rsid w:val="00A50A06"/>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615"/>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3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2D"/>
    <w:rsid w:val="00A806D6"/>
    <w:rsid w:val="00A80915"/>
    <w:rsid w:val="00A80E52"/>
    <w:rsid w:val="00A8115F"/>
    <w:rsid w:val="00A81281"/>
    <w:rsid w:val="00A8135C"/>
    <w:rsid w:val="00A81633"/>
    <w:rsid w:val="00A820C9"/>
    <w:rsid w:val="00A8221B"/>
    <w:rsid w:val="00A82665"/>
    <w:rsid w:val="00A826CD"/>
    <w:rsid w:val="00A82DA1"/>
    <w:rsid w:val="00A831F0"/>
    <w:rsid w:val="00A83315"/>
    <w:rsid w:val="00A834EC"/>
    <w:rsid w:val="00A8353F"/>
    <w:rsid w:val="00A83710"/>
    <w:rsid w:val="00A83BF1"/>
    <w:rsid w:val="00A83C06"/>
    <w:rsid w:val="00A83C32"/>
    <w:rsid w:val="00A83C5B"/>
    <w:rsid w:val="00A83F43"/>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8C0"/>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2"/>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52"/>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95A"/>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8C3"/>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1CD"/>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1D6F"/>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726"/>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0E4"/>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7BD"/>
    <w:rsid w:val="00B079E8"/>
    <w:rsid w:val="00B07A7C"/>
    <w:rsid w:val="00B07CBE"/>
    <w:rsid w:val="00B07F35"/>
    <w:rsid w:val="00B101EE"/>
    <w:rsid w:val="00B1044B"/>
    <w:rsid w:val="00B1093D"/>
    <w:rsid w:val="00B10BD1"/>
    <w:rsid w:val="00B10DB5"/>
    <w:rsid w:val="00B110E0"/>
    <w:rsid w:val="00B1117A"/>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45"/>
    <w:rsid w:val="00B206FB"/>
    <w:rsid w:val="00B20740"/>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B72"/>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50"/>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DA1"/>
    <w:rsid w:val="00B54FA3"/>
    <w:rsid w:val="00B553CF"/>
    <w:rsid w:val="00B555B8"/>
    <w:rsid w:val="00B55ACA"/>
    <w:rsid w:val="00B5612F"/>
    <w:rsid w:val="00B566E0"/>
    <w:rsid w:val="00B5685D"/>
    <w:rsid w:val="00B56F13"/>
    <w:rsid w:val="00B57861"/>
    <w:rsid w:val="00B57D57"/>
    <w:rsid w:val="00B6015E"/>
    <w:rsid w:val="00B6018B"/>
    <w:rsid w:val="00B6022F"/>
    <w:rsid w:val="00B60543"/>
    <w:rsid w:val="00B607B8"/>
    <w:rsid w:val="00B60E6E"/>
    <w:rsid w:val="00B60EA9"/>
    <w:rsid w:val="00B6184F"/>
    <w:rsid w:val="00B619AF"/>
    <w:rsid w:val="00B61B85"/>
    <w:rsid w:val="00B61CFF"/>
    <w:rsid w:val="00B61D99"/>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809"/>
    <w:rsid w:val="00B6796C"/>
    <w:rsid w:val="00B67B2B"/>
    <w:rsid w:val="00B67E89"/>
    <w:rsid w:val="00B70333"/>
    <w:rsid w:val="00B70A49"/>
    <w:rsid w:val="00B70B3D"/>
    <w:rsid w:val="00B70DDA"/>
    <w:rsid w:val="00B70EDB"/>
    <w:rsid w:val="00B715FF"/>
    <w:rsid w:val="00B71A5D"/>
    <w:rsid w:val="00B72184"/>
    <w:rsid w:val="00B724BB"/>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B05"/>
    <w:rsid w:val="00B8206A"/>
    <w:rsid w:val="00B82151"/>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87CF5"/>
    <w:rsid w:val="00B90DC8"/>
    <w:rsid w:val="00B91356"/>
    <w:rsid w:val="00B919B6"/>
    <w:rsid w:val="00B91E0F"/>
    <w:rsid w:val="00B926E0"/>
    <w:rsid w:val="00B928B6"/>
    <w:rsid w:val="00B92F5B"/>
    <w:rsid w:val="00B9340E"/>
    <w:rsid w:val="00B93B55"/>
    <w:rsid w:val="00B93C36"/>
    <w:rsid w:val="00B94054"/>
    <w:rsid w:val="00B94253"/>
    <w:rsid w:val="00B9436E"/>
    <w:rsid w:val="00B94506"/>
    <w:rsid w:val="00B94D3F"/>
    <w:rsid w:val="00B950E8"/>
    <w:rsid w:val="00B95242"/>
    <w:rsid w:val="00B95305"/>
    <w:rsid w:val="00B954FC"/>
    <w:rsid w:val="00B9561D"/>
    <w:rsid w:val="00B956F2"/>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83E"/>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4FA"/>
    <w:rsid w:val="00BB1854"/>
    <w:rsid w:val="00BB1966"/>
    <w:rsid w:val="00BB1B24"/>
    <w:rsid w:val="00BB1C4F"/>
    <w:rsid w:val="00BB1D50"/>
    <w:rsid w:val="00BB225D"/>
    <w:rsid w:val="00BB2A52"/>
    <w:rsid w:val="00BB3355"/>
    <w:rsid w:val="00BB365A"/>
    <w:rsid w:val="00BB3BA4"/>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0C61"/>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6CB"/>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318"/>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4FF"/>
    <w:rsid w:val="00BF6682"/>
    <w:rsid w:val="00BF6879"/>
    <w:rsid w:val="00BF6C19"/>
    <w:rsid w:val="00BF6F03"/>
    <w:rsid w:val="00BF6FBF"/>
    <w:rsid w:val="00BF70A1"/>
    <w:rsid w:val="00BF70F8"/>
    <w:rsid w:val="00BF7553"/>
    <w:rsid w:val="00BF7A92"/>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7B"/>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0B"/>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1FA2"/>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E4D"/>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6AB"/>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8D1"/>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1019"/>
    <w:rsid w:val="00C62027"/>
    <w:rsid w:val="00C62163"/>
    <w:rsid w:val="00C621EC"/>
    <w:rsid w:val="00C62271"/>
    <w:rsid w:val="00C62997"/>
    <w:rsid w:val="00C629E0"/>
    <w:rsid w:val="00C62BE7"/>
    <w:rsid w:val="00C62C31"/>
    <w:rsid w:val="00C632A2"/>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D7F"/>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6BDF"/>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594"/>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666"/>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997"/>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7B0"/>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33"/>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3A3A"/>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49E"/>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373"/>
    <w:rsid w:val="00D046D4"/>
    <w:rsid w:val="00D048B4"/>
    <w:rsid w:val="00D04FC8"/>
    <w:rsid w:val="00D05393"/>
    <w:rsid w:val="00D05962"/>
    <w:rsid w:val="00D05A1A"/>
    <w:rsid w:val="00D05FD4"/>
    <w:rsid w:val="00D06088"/>
    <w:rsid w:val="00D0675C"/>
    <w:rsid w:val="00D06800"/>
    <w:rsid w:val="00D06B22"/>
    <w:rsid w:val="00D06C97"/>
    <w:rsid w:val="00D06DED"/>
    <w:rsid w:val="00D06EFF"/>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F80"/>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6E8"/>
    <w:rsid w:val="00D20F77"/>
    <w:rsid w:val="00D2109E"/>
    <w:rsid w:val="00D215E6"/>
    <w:rsid w:val="00D2171B"/>
    <w:rsid w:val="00D217CE"/>
    <w:rsid w:val="00D219D1"/>
    <w:rsid w:val="00D21A08"/>
    <w:rsid w:val="00D22148"/>
    <w:rsid w:val="00D22D2B"/>
    <w:rsid w:val="00D2322E"/>
    <w:rsid w:val="00D23556"/>
    <w:rsid w:val="00D2390D"/>
    <w:rsid w:val="00D23972"/>
    <w:rsid w:val="00D23B89"/>
    <w:rsid w:val="00D23CE2"/>
    <w:rsid w:val="00D23EAA"/>
    <w:rsid w:val="00D245F1"/>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BA5"/>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37E3F"/>
    <w:rsid w:val="00D403D9"/>
    <w:rsid w:val="00D404CE"/>
    <w:rsid w:val="00D40E25"/>
    <w:rsid w:val="00D40E78"/>
    <w:rsid w:val="00D41009"/>
    <w:rsid w:val="00D4155E"/>
    <w:rsid w:val="00D41901"/>
    <w:rsid w:val="00D41BD5"/>
    <w:rsid w:val="00D41C77"/>
    <w:rsid w:val="00D41CD0"/>
    <w:rsid w:val="00D41F67"/>
    <w:rsid w:val="00D420DA"/>
    <w:rsid w:val="00D421D9"/>
    <w:rsid w:val="00D422E4"/>
    <w:rsid w:val="00D429DA"/>
    <w:rsid w:val="00D42AD5"/>
    <w:rsid w:val="00D42B71"/>
    <w:rsid w:val="00D42B88"/>
    <w:rsid w:val="00D435FC"/>
    <w:rsid w:val="00D43888"/>
    <w:rsid w:val="00D43AAD"/>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198"/>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0FA"/>
    <w:rsid w:val="00D728FE"/>
    <w:rsid w:val="00D73209"/>
    <w:rsid w:val="00D73347"/>
    <w:rsid w:val="00D73414"/>
    <w:rsid w:val="00D73A3C"/>
    <w:rsid w:val="00D73A6B"/>
    <w:rsid w:val="00D73B96"/>
    <w:rsid w:val="00D73DAD"/>
    <w:rsid w:val="00D73DE0"/>
    <w:rsid w:val="00D73E0D"/>
    <w:rsid w:val="00D73FE8"/>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BD9"/>
    <w:rsid w:val="00D80C93"/>
    <w:rsid w:val="00D80CCB"/>
    <w:rsid w:val="00D80E90"/>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61A"/>
    <w:rsid w:val="00D8588D"/>
    <w:rsid w:val="00D85C44"/>
    <w:rsid w:val="00D86343"/>
    <w:rsid w:val="00D86B37"/>
    <w:rsid w:val="00D86E4C"/>
    <w:rsid w:val="00D86ED1"/>
    <w:rsid w:val="00D87154"/>
    <w:rsid w:val="00D872C0"/>
    <w:rsid w:val="00D8757E"/>
    <w:rsid w:val="00D8778A"/>
    <w:rsid w:val="00D87AB9"/>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58E"/>
    <w:rsid w:val="00DC2898"/>
    <w:rsid w:val="00DC28A6"/>
    <w:rsid w:val="00DC28EC"/>
    <w:rsid w:val="00DC392F"/>
    <w:rsid w:val="00DC3997"/>
    <w:rsid w:val="00DC3DE3"/>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059"/>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DF7FFD"/>
    <w:rsid w:val="00E00018"/>
    <w:rsid w:val="00E004D1"/>
    <w:rsid w:val="00E00A07"/>
    <w:rsid w:val="00E00EFF"/>
    <w:rsid w:val="00E013EE"/>
    <w:rsid w:val="00E0158D"/>
    <w:rsid w:val="00E019EA"/>
    <w:rsid w:val="00E01BD9"/>
    <w:rsid w:val="00E01CAC"/>
    <w:rsid w:val="00E01CFF"/>
    <w:rsid w:val="00E0238B"/>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CCB"/>
    <w:rsid w:val="00E07E45"/>
    <w:rsid w:val="00E1007C"/>
    <w:rsid w:val="00E10245"/>
    <w:rsid w:val="00E102BD"/>
    <w:rsid w:val="00E1039D"/>
    <w:rsid w:val="00E103F8"/>
    <w:rsid w:val="00E104DE"/>
    <w:rsid w:val="00E1074E"/>
    <w:rsid w:val="00E11141"/>
    <w:rsid w:val="00E11DCD"/>
    <w:rsid w:val="00E11EB8"/>
    <w:rsid w:val="00E122CD"/>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617"/>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34B"/>
    <w:rsid w:val="00E52534"/>
    <w:rsid w:val="00E52CCE"/>
    <w:rsid w:val="00E52F76"/>
    <w:rsid w:val="00E5315C"/>
    <w:rsid w:val="00E53370"/>
    <w:rsid w:val="00E538E0"/>
    <w:rsid w:val="00E53955"/>
    <w:rsid w:val="00E53C8F"/>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BD5"/>
    <w:rsid w:val="00E74C98"/>
    <w:rsid w:val="00E74DDD"/>
    <w:rsid w:val="00E7524F"/>
    <w:rsid w:val="00E7556D"/>
    <w:rsid w:val="00E756FB"/>
    <w:rsid w:val="00E75BCB"/>
    <w:rsid w:val="00E75F9B"/>
    <w:rsid w:val="00E76141"/>
    <w:rsid w:val="00E76270"/>
    <w:rsid w:val="00E76316"/>
    <w:rsid w:val="00E76482"/>
    <w:rsid w:val="00E76ED7"/>
    <w:rsid w:val="00E77040"/>
    <w:rsid w:val="00E773D4"/>
    <w:rsid w:val="00E777C4"/>
    <w:rsid w:val="00E7780B"/>
    <w:rsid w:val="00E7797B"/>
    <w:rsid w:val="00E77C66"/>
    <w:rsid w:val="00E8016D"/>
    <w:rsid w:val="00E80487"/>
    <w:rsid w:val="00E807A8"/>
    <w:rsid w:val="00E80B75"/>
    <w:rsid w:val="00E810EC"/>
    <w:rsid w:val="00E8117B"/>
    <w:rsid w:val="00E81490"/>
    <w:rsid w:val="00E81F9F"/>
    <w:rsid w:val="00E81FFC"/>
    <w:rsid w:val="00E8213F"/>
    <w:rsid w:val="00E826C8"/>
    <w:rsid w:val="00E828DA"/>
    <w:rsid w:val="00E82B9F"/>
    <w:rsid w:val="00E83280"/>
    <w:rsid w:val="00E832C9"/>
    <w:rsid w:val="00E83469"/>
    <w:rsid w:val="00E8390F"/>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94B"/>
    <w:rsid w:val="00EA0BD3"/>
    <w:rsid w:val="00EA0BFA"/>
    <w:rsid w:val="00EA0E04"/>
    <w:rsid w:val="00EA0E05"/>
    <w:rsid w:val="00EA0E10"/>
    <w:rsid w:val="00EA1B4A"/>
    <w:rsid w:val="00EA1E52"/>
    <w:rsid w:val="00EA1F8B"/>
    <w:rsid w:val="00EA2271"/>
    <w:rsid w:val="00EA23B9"/>
    <w:rsid w:val="00EA26A7"/>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5AA0"/>
    <w:rsid w:val="00EA6039"/>
    <w:rsid w:val="00EA6088"/>
    <w:rsid w:val="00EA6375"/>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173"/>
    <w:rsid w:val="00EB42C8"/>
    <w:rsid w:val="00EB4464"/>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CE9"/>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4ED"/>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E58"/>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5"/>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07BC2"/>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426"/>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CFF"/>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168"/>
    <w:rsid w:val="00F3236F"/>
    <w:rsid w:val="00F32374"/>
    <w:rsid w:val="00F32F0E"/>
    <w:rsid w:val="00F32F3E"/>
    <w:rsid w:val="00F3338A"/>
    <w:rsid w:val="00F3372E"/>
    <w:rsid w:val="00F3383E"/>
    <w:rsid w:val="00F33BCE"/>
    <w:rsid w:val="00F34057"/>
    <w:rsid w:val="00F34286"/>
    <w:rsid w:val="00F342E5"/>
    <w:rsid w:val="00F344F6"/>
    <w:rsid w:val="00F346BC"/>
    <w:rsid w:val="00F347D0"/>
    <w:rsid w:val="00F3521B"/>
    <w:rsid w:val="00F35561"/>
    <w:rsid w:val="00F35865"/>
    <w:rsid w:val="00F35E92"/>
    <w:rsid w:val="00F3651B"/>
    <w:rsid w:val="00F36919"/>
    <w:rsid w:val="00F369F3"/>
    <w:rsid w:val="00F36A25"/>
    <w:rsid w:val="00F370CB"/>
    <w:rsid w:val="00F370E3"/>
    <w:rsid w:val="00F377A2"/>
    <w:rsid w:val="00F37862"/>
    <w:rsid w:val="00F37922"/>
    <w:rsid w:val="00F37A1D"/>
    <w:rsid w:val="00F37AEF"/>
    <w:rsid w:val="00F40179"/>
    <w:rsid w:val="00F4125D"/>
    <w:rsid w:val="00F417B8"/>
    <w:rsid w:val="00F4262F"/>
    <w:rsid w:val="00F42910"/>
    <w:rsid w:val="00F42A4D"/>
    <w:rsid w:val="00F42BEE"/>
    <w:rsid w:val="00F42C2B"/>
    <w:rsid w:val="00F437B4"/>
    <w:rsid w:val="00F439C5"/>
    <w:rsid w:val="00F4449D"/>
    <w:rsid w:val="00F44833"/>
    <w:rsid w:val="00F44E03"/>
    <w:rsid w:val="00F450F3"/>
    <w:rsid w:val="00F4537E"/>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912"/>
    <w:rsid w:val="00F53F04"/>
    <w:rsid w:val="00F54192"/>
    <w:rsid w:val="00F541F9"/>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3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E2F"/>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26F"/>
    <w:rsid w:val="00F724E3"/>
    <w:rsid w:val="00F727AA"/>
    <w:rsid w:val="00F729CA"/>
    <w:rsid w:val="00F72C94"/>
    <w:rsid w:val="00F72D42"/>
    <w:rsid w:val="00F7368C"/>
    <w:rsid w:val="00F73D87"/>
    <w:rsid w:val="00F73DBE"/>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04F"/>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353"/>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18"/>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EC2"/>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48D"/>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4F9"/>
    <w:rsid w:val="00FC553E"/>
    <w:rsid w:val="00FC5958"/>
    <w:rsid w:val="00FC605F"/>
    <w:rsid w:val="00FC60B6"/>
    <w:rsid w:val="00FC65A0"/>
    <w:rsid w:val="00FC6672"/>
    <w:rsid w:val="00FC6B41"/>
    <w:rsid w:val="00FC7308"/>
    <w:rsid w:val="00FC7896"/>
    <w:rsid w:val="00FC7F93"/>
    <w:rsid w:val="00FD081F"/>
    <w:rsid w:val="00FD091C"/>
    <w:rsid w:val="00FD096C"/>
    <w:rsid w:val="00FD10D2"/>
    <w:rsid w:val="00FD10FC"/>
    <w:rsid w:val="00FD111E"/>
    <w:rsid w:val="00FD14E4"/>
    <w:rsid w:val="00FD2804"/>
    <w:rsid w:val="00FD282A"/>
    <w:rsid w:val="00FD2A71"/>
    <w:rsid w:val="00FD2F55"/>
    <w:rsid w:val="00FD305B"/>
    <w:rsid w:val="00FD33B3"/>
    <w:rsid w:val="00FD3905"/>
    <w:rsid w:val="00FD401A"/>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ABD"/>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4E7"/>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B1Zchn">
    <w:name w:val="B1 Zchn"/>
    <w:link w:val="B1"/>
    <w:qFormat/>
    <w:rsid w:val="00B87CF5"/>
    <w:rPr>
      <w:rFonts w:ascii="Times New Roman" w:hAnsi="Times New Roman"/>
      <w:lang w:val="en-GB" w:eastAsia="en-US"/>
    </w:rPr>
  </w:style>
  <w:style w:type="character" w:customStyle="1" w:styleId="B2Char">
    <w:name w:val="B2 Char"/>
    <w:link w:val="B2"/>
    <w:qFormat/>
    <w:rsid w:val="00B87CF5"/>
    <w:rPr>
      <w:rFonts w:ascii="Times New Roman" w:hAnsi="Times New Roman"/>
      <w:lang w:val="en-GB" w:eastAsia="en-US"/>
    </w:rPr>
  </w:style>
  <w:style w:type="character" w:customStyle="1" w:styleId="ui-provider">
    <w:name w:val="ui-provider"/>
    <w:basedOn w:val="DefaultParagraphFont"/>
    <w:rsid w:val="00CE3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694246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0037172">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0757945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1985373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3124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27430886">
      <w:bodyDiv w:val="1"/>
      <w:marLeft w:val="0"/>
      <w:marRight w:val="0"/>
      <w:marTop w:val="0"/>
      <w:marBottom w:val="0"/>
      <w:divBdr>
        <w:top w:val="none" w:sz="0" w:space="0" w:color="auto"/>
        <w:left w:val="none" w:sz="0" w:space="0" w:color="auto"/>
        <w:bottom w:val="none" w:sz="0" w:space="0" w:color="auto"/>
        <w:right w:val="none" w:sz="0" w:space="0" w:color="auto"/>
      </w:divBdr>
      <w:divsChild>
        <w:div w:id="287274663">
          <w:marLeft w:val="562"/>
          <w:marRight w:val="0"/>
          <w:marTop w:val="0"/>
          <w:marBottom w:val="40"/>
          <w:divBdr>
            <w:top w:val="none" w:sz="0" w:space="0" w:color="auto"/>
            <w:left w:val="none" w:sz="0" w:space="0" w:color="auto"/>
            <w:bottom w:val="none" w:sz="0" w:space="0" w:color="auto"/>
            <w:right w:val="none" w:sz="0" w:space="0" w:color="auto"/>
          </w:divBdr>
        </w:div>
      </w:divsChild>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5.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88</TotalTime>
  <Pages>2</Pages>
  <Words>754</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26</cp:revision>
  <cp:lastPrinted>2016-11-03T01:40:00Z</cp:lastPrinted>
  <dcterms:created xsi:type="dcterms:W3CDTF">2024-02-14T17:29:00Z</dcterms:created>
  <dcterms:modified xsi:type="dcterms:W3CDTF">2024-02-19T20:03:00Z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y fmtid="{D5CDD505-2E9C-101B-9397-08002B2CF9AE}" pid="13" name="GrammarlyDocumentId">
    <vt:lpwstr>0d36524654d5be3e6d913042321c9b602e89190c42414248ba3649f9555f1532</vt:lpwstr>
  </property>
</Properties>
</file>